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20" w:rsidRPr="006249A6" w:rsidRDefault="00BE4C7C" w:rsidP="004A1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420" w:rsidRPr="006249A6" w:rsidRDefault="004A1420" w:rsidP="00AA79E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E4C7C" w:rsidRDefault="00BE4C7C" w:rsidP="00AA79E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4C7C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ORO Borisova\Downloads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O Borisova\Downloads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9EA" w:rsidRPr="006249A6" w:rsidRDefault="00DA7566" w:rsidP="00AA79E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4C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Рабочая п</w:t>
      </w:r>
      <w:r w:rsidR="00C639E8" w:rsidRPr="00BE4C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рограмма </w:t>
      </w:r>
      <w:r w:rsidR="00C770E8" w:rsidRPr="00BE4C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учебного</w:t>
      </w:r>
      <w:r w:rsidR="00C639E8" w:rsidRPr="00BE4C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курса</w:t>
      </w:r>
      <w:r w:rsidR="00AA79EA" w:rsidRPr="00BE4C7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для</w:t>
      </w:r>
      <w:r w:rsidR="00AA79EA" w:rsidRPr="00624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C770E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10-</w:t>
      </w:r>
      <w:r w:rsidR="00AA79EA" w:rsidRPr="00624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 класса</w:t>
      </w:r>
    </w:p>
    <w:p w:rsidR="00C639E8" w:rsidRPr="006249A6" w:rsidRDefault="00DA565A" w:rsidP="00AA79EA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  <w:r w:rsidR="00C639E8" w:rsidRPr="00624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323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Практика написания сочинения</w:t>
      </w:r>
      <w:r w:rsidR="00C639E8" w:rsidRPr="006249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C639E8" w:rsidRPr="006249A6" w:rsidRDefault="00AA79EA" w:rsidP="00AA79E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</w:t>
      </w:r>
      <w:r w:rsidR="00C639E8"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снительная записка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 2014/2015 учебного года для выпускников проводится итоговое сочинение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(изложение) в соответствии с Приказом Министерства образования и науки Российской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Федерации «О внесении изменений в Порядок проведения государственной итоговой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аттестации по образовательным программам среднего общего образования» №923 от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05.08.2014 г. (зарегистрирован Минюстом России 15.08.2014 г., регистрационный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№33604). Данное решение принято с целью реализации Послания Президента Российской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Федерации Федеральному Собранию Российской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Федерации от 12.12.2013 года во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исполнение пунктов «б» и «в» перечня поручений Президента Российской Федерации по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итогам заседания Совета при Президенте Российской Федерации по культуре и искусству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от 17.11.2013 г. №2699.Сочинение позволит проверить широту кругозора, умение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мыслить и доказывать свою позицию с опорой на самостоятельно выбранные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произведения отечественной и мировой литературы, владение речью. Введение итогового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сочинения (изложения) будет содействовать формированию самосознания учащегося,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развитию его речевой и читательской культуры. Как итоговое сочинение, так и изложение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являются допуском к государственной итоговой аттестации (оценка школой в системе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«зачёт—незачёт»). В отличие от изложения, итоговое сочинение —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это форма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индивидуальных достижений абитуриентов (оценка вуза —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до 10 баллов к результатам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ЕГЭ).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 2014/2015 учебного года для выпускников проводится итоговое сочинение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(изложение) в соответствии с Приказом Министерства образования и науки Российской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Федерации «О внесении изменений в Порядок проведения государственной итоговой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аттестации по образовательным программам среднего общего образования» №923 от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05.08.2014 г. (зарегистрирован Минюстом России 15.08.2014 г., регистрационный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№33604). Данное решение принято с целью реализации Послания Президента Российской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Федерации Федеральному Собранию Российской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Федерации от 12.12.2013 года во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исполнение пунктов «б» и «в» перечня поручений Президента Российской Федерации по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итогам заседания Совета при Президенте Российской Федерации по культуре и искусству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от 17.11.2013 г. №2699.Сочинение позволит проверить широту кругозора, умение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мыслить и доказывать свою позицию с опорой на самостоятельно выбранные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произведения отечественной и мировой литературы, владение речью. Введение итогового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сочинения (изложения) будет содействовать формированию самосознания учащегося,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развитию его речевой и читательской культуры. Как итоговое сочинение, так и изложение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являются допуском к государственной итоговой аттестации (оценка школой в системе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«зачёт—незачёт»). В отличие от изложения, итоговое сочинение —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это форма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индивидуальных достижений абитуриентов (оценка вуза —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 xml:space="preserve">до 10 баллов к результатам </w:t>
      </w:r>
    </w:p>
    <w:p w:rsidR="004F7303" w:rsidRPr="004F7303" w:rsidRDefault="004F7303" w:rsidP="004F7303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72"/>
          <w:szCs w:val="72"/>
          <w:lang w:eastAsia="ru-RU"/>
        </w:rPr>
      </w:pPr>
      <w:r w:rsidRPr="004F7303">
        <w:rPr>
          <w:rFonts w:ascii="ff1" w:eastAsia="Times New Roman" w:hAnsi="ff1" w:cs="Times New Roman"/>
          <w:color w:val="000000"/>
          <w:sz w:val="72"/>
          <w:szCs w:val="72"/>
          <w:lang w:eastAsia="ru-RU"/>
        </w:rPr>
        <w:t>ЕГЭ).</w:t>
      </w:r>
      <w:r w:rsidRPr="004F7303">
        <w:rPr>
          <w:rFonts w:ascii="ff2" w:eastAsia="Times New Roman" w:hAnsi="ff2" w:cs="Times New Roman"/>
          <w:color w:val="000000"/>
          <w:sz w:val="72"/>
          <w:szCs w:val="72"/>
          <w:bdr w:val="none" w:sz="0" w:space="0" w:color="auto" w:frame="1"/>
          <w:lang w:eastAsia="ru-RU"/>
        </w:rPr>
        <w:t xml:space="preserve"> </w:t>
      </w:r>
    </w:p>
    <w:p w:rsidR="004F7303" w:rsidRDefault="004F7303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>С 2014/2015 учебного года для выпускников проводится итоговое сочинение (изложение) в соответствии с Приказом Министерства образования и науки Российской Федерации «О внесении изменений в Порядок проведения государственной итоговой аттестации по образовательным программам среднего общего образования» №923 от 05.08.2014 г. (зарегистрирован Минюстом России 15.08.2014 г., регистрационный №33604). Данное решение принято с целью реализации Послания Президента Российской Федерации Федеральному Собранию Российской Федерации от 12.12.2013 года во исполнение пунктов «б» и «в» перечня поручений Президента Российской Федерации по итогам заседания Совета при Президенте Российской Федерации по культуре и искусству от 17.11.2013 г. №2699.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позволит проверить широту кругозора, умение мыслить и доказывать свою позицию с опорой на самостоятельно выбранные произведения отечественной и мировой литературы, владение речью. Введение итогового сочинения (изложения) будет содействовать формированию самосознания учащегося, развитию его речевой и читательской культуры. Как итоговое сочинение, так и изложение являются допуском к государственной итоговой аттестации (оценка школой в системе «зачёт—незачёт»). В отличие от изложения, итоговое сочинение — это форма индивидуальных достижений абитуриентов (оценка вуза — до 10 баллов к результатам ЕГЭ).</w:t>
      </w:r>
    </w:p>
    <w:p w:rsidR="002C2A0D" w:rsidRDefault="00C770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="002C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20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написания сочинения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 для учащихся одиннадцатого класса, которым предстоит в декабре </w:t>
      </w:r>
      <w:r w:rsidR="00BE4C7C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сдавать экзаменационное</w:t>
      </w:r>
      <w:r w:rsidR="00BE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сочинение по литературе, являющееся одним из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допуска к сдаче ЕГЭ. Одна из главных целей творческой работы – мотивировать учеников на чтение, пробудить в них интерес к литературе как к предмету.</w:t>
      </w:r>
      <w:r w:rsidR="00BE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Сочинение по литературе как форма итоговой 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  отражает  современные подходы  к  постановке  целей  литер</w:t>
      </w:r>
      <w:r w:rsidR="002C2A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атурного  образования. </w:t>
      </w:r>
      <w:r w:rsidR="00BE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вид работы предполагает самостоятельное 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</w:t>
      </w:r>
      <w:r w:rsidR="00BE4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изученных </w:t>
      </w:r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произведений  и  выявляет  как языковое  (и  шире  –  речевое),  </w:t>
      </w:r>
      <w:bookmarkStart w:id="0" w:name="_GoBack"/>
      <w:bookmarkEnd w:id="0"/>
      <w:r w:rsidR="004F7303" w:rsidRPr="004F7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 и  общее  интеллектуальное  развитие  учащихся.  </w:t>
      </w:r>
    </w:p>
    <w:p w:rsidR="00734C1C" w:rsidRPr="006249A6" w:rsidRDefault="00C639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важнейших задач современной школы является формирование культуры речи, которая является показателем коммуникативной культуры личности. Коммуникативные умения как выбор речевого жанра и соответствующих языковых средств, создание текстов с учетом компонентов речевой ситуации, норм построения высказываний, функционально-смысловых типов осмысливаются и становятся достоянием коммуникативной культуры личности. </w:t>
      </w:r>
    </w:p>
    <w:p w:rsidR="00C639E8" w:rsidRPr="006249A6" w:rsidRDefault="00C639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программа, входящая как основной компонент в структуру Государственного Стандарта общего образования, относит обучение теории 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практике сочинений к тому необходимому содержанию, которое обеспечивает формирование коммуникативной компетенции школьников. Очевидным является и то, что обучение созданию разнообразных речевых жанров есть не столько одна из частных задач, которую следует решить в ходе формирования коммуникативной компетенции школьников, сколько средство, формирующее нравственные начала личности, совершенствующее ее интеллект, духовность, культуру, расширяющее кругозор, развивающее самостоятельность, инициативность, готовящее учащихся к успешной социализации в обществе. Кроме того, обучение созданию сочинений разных жанров актуализирует и обогащает общие учебные умения, навыки и способы деятельности школьников в тех многоаспектных направлениях, которые являются первостепенно важными для формирования социально и профессионально компетентной личности, способной сделать свой социальный и профессиональный выбор, нести за него ответственность, а также готовой отстаивать свои гражданские права.</w:t>
      </w:r>
    </w:p>
    <w:p w:rsidR="00C639E8" w:rsidRPr="006249A6" w:rsidRDefault="00C639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научить писать сочинение – одна из актуальных проблем современной школы, и этот навык необходим каждому культурному человеку, в каких бы областях науки, техники или искусства он в будущем ни реализовался.</w:t>
      </w:r>
    </w:p>
    <w:p w:rsidR="00C639E8" w:rsidRPr="00320F06" w:rsidRDefault="00C639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курса :</w:t>
      </w:r>
    </w:p>
    <w:p w:rsidR="00C639E8" w:rsidRPr="00320F06" w:rsidRDefault="00C639E8" w:rsidP="00AA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учащихся к сдаче единого государственного экзамена</w:t>
      </w:r>
      <w:r w:rsidR="006249A6" w:rsidRPr="00320F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русскому языку и литературе, написанию итогового сочинения;</w:t>
      </w:r>
    </w:p>
    <w:p w:rsidR="00C639E8" w:rsidRPr="00320F06" w:rsidRDefault="00C639E8" w:rsidP="00AA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гуманитарное развитие школьников; овладение учащимися свободной речью (и устной, и письменной);</w:t>
      </w:r>
    </w:p>
    <w:p w:rsidR="00C639E8" w:rsidRPr="00320F06" w:rsidRDefault="00C639E8" w:rsidP="00AA79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учащихся.</w:t>
      </w:r>
    </w:p>
    <w:p w:rsidR="00C639E8" w:rsidRPr="00320F06" w:rsidRDefault="00C639E8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 :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помочь учащимся максимально эффективно подготовиться к итоговому сочинению по литературе;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совершенствовать и развивать умения конструировать письменное высказывание в жанре сочинения-рассуждения;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формировать и развивать навыки грамотного и свободного владения письменной речью;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совершенствовать и развивать умения читать, понимать прочитанное и анализировать общее содержание текстов разных функциональных стилей;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совершенствовать и развивать умения передавать в письменной форме своё, индивидуальное восприятие, своё понимание поставленных в тексте проблем, свои оценки фактов и явлений;</w:t>
      </w:r>
    </w:p>
    <w:p w:rsidR="00320F06" w:rsidRPr="00320F06" w:rsidRDefault="00320F06" w:rsidP="00320F06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320F06">
        <w:rPr>
          <w:sz w:val="28"/>
          <w:szCs w:val="28"/>
        </w:rPr>
        <w:t>формировать и развивать умения подбирать аргументы, органично вводить их в текст.</w:t>
      </w:r>
    </w:p>
    <w:p w:rsidR="00320F06" w:rsidRPr="006249A6" w:rsidRDefault="00320F06" w:rsidP="00AA79EA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9E8" w:rsidRPr="006249A6" w:rsidRDefault="00C639E8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Прогнозируемый результат</w:t>
      </w:r>
    </w:p>
    <w:p w:rsidR="00C639E8" w:rsidRPr="006249A6" w:rsidRDefault="00C639E8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курса учащиеся должны:</w:t>
      </w:r>
    </w:p>
    <w:p w:rsidR="00C639E8" w:rsidRPr="006249A6" w:rsidRDefault="00C639E8" w:rsidP="00DA565A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разъяснять основные жанрообразующие признаки сочинений;</w:t>
      </w:r>
    </w:p>
    <w:p w:rsidR="00C639E8" w:rsidRPr="006249A6" w:rsidRDefault="00C639E8" w:rsidP="00DA565A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конкретных примерах видеть особенности каждого жанра сочинений, уметь отличать их друг от друга;</w:t>
      </w:r>
    </w:p>
    <w:p w:rsidR="00C639E8" w:rsidRPr="006249A6" w:rsidRDefault="00C639E8" w:rsidP="00DA565A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творческие образцы художественных произведений, работы самих учащихся и рецензировать их;</w:t>
      </w:r>
    </w:p>
    <w:p w:rsidR="00C639E8" w:rsidRPr="006249A6" w:rsidRDefault="00C639E8" w:rsidP="00DA565A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создавать собственные творческие работы в различных жанрах;</w:t>
      </w:r>
    </w:p>
    <w:p w:rsidR="00C639E8" w:rsidRPr="006249A6" w:rsidRDefault="00962166" w:rsidP="00DA565A">
      <w:pPr>
        <w:numPr>
          <w:ilvl w:val="0"/>
          <w:numId w:val="4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свой</w:t>
      </w:r>
      <w:r w:rsidR="00C639E8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639E8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багаж и уметь применять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C639E8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формах выражения мысли.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Pr="006249A6">
        <w:rPr>
          <w:rFonts w:ascii="Times New Roman" w:hAnsi="Times New Roman" w:cs="Times New Roman"/>
          <w:sz w:val="28"/>
          <w:szCs w:val="28"/>
        </w:rPr>
        <w:t xml:space="preserve"> результаты обучения: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воспитывать творческую личность путём приобщения к литературе как искусству слова;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совершенствовать умения читать правильно и осознанно, вслух и про себя; пересказывать текст различными способами (полный, выборочный, краткий);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способствовать совершенствованию читательского опыта;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совершенствовать мотивации к систематическому, системному, инициативному, в том числе досуговому, чтению;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совершенствовать умения пользоваться библиотечными фондами (нахождение нужной книги по теме урока; для досугового чтения; для выполнения творческих работ и т.д.);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развивать интерес к творчеству;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развивать умение характеризовать художественные и научно-популярные тексты;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развивать умения пользоваться монологической, диалогической, устной и письменной речью; составлять отзыв о прочитанном, краткую аннотацию о книге; создавать творческие работы различных типов и жанров;</w:t>
      </w:r>
    </w:p>
    <w:p w:rsidR="006249A6" w:rsidRP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формировать умения нахождения родовых и жанровых особенностей различных видов текстов;</w:t>
      </w:r>
    </w:p>
    <w:p w:rsidR="006249A6" w:rsidRDefault="006249A6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- формировать умения по применению литературоведческих понятий для характеристики (анализа) текста или нескольких произведений.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2059CD">
        <w:rPr>
          <w:rFonts w:ascii="Times New Roman" w:hAnsi="Times New Roman" w:cs="Times New Roman"/>
          <w:sz w:val="28"/>
          <w:szCs w:val="28"/>
        </w:rPr>
        <w:t xml:space="preserve"> результаты обучения: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понимание важности процесса обучения;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мотивацию школьников к процессу изучения литературы как одного из учебных предметов, необходимых для самопознания, своего дальнейшего развития и успешного обучения;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lastRenderedPageBreak/>
        <w:t>- формировать понимание значимости литературы как явления национальной и мировой культуры, важного средства сохранения и передачи нравственных ценностей и традиций;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уважение к литературе народов многонациональной России;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в процессе чтения нравственно развитую личность, любящую свою семью, свою Родину, обладающую высокой культурой общения;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совершенствовать ценностно-смысловые представления о человеке и мире в процессе чтения;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потребности в самопознании и самосовершенствовании в процессе чтения и характеристики (анализа) текста;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в процессе чтения основы гражданской идентичности;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готовность к получению новых знаний, их применению и преобразованию;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эстетические чувства и художественный вкус на основе знакомства с отечественной и мировой литературой;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личную ответственность за свои поступки в процессе чтения и при сопоставлении образов и персонажей из прочитанного произведения с собственным опытом;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 xml:space="preserve">- развивать и углублять восприятие литературы как особого вида искусства, умение соотносить его с другими видами искусства. 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2059CD">
        <w:rPr>
          <w:rFonts w:ascii="Times New Roman" w:hAnsi="Times New Roman" w:cs="Times New Roman"/>
          <w:sz w:val="28"/>
          <w:szCs w:val="28"/>
        </w:rPr>
        <w:t xml:space="preserve"> результаты обучения: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способности принимать и сохранять цели и задачи учебной деятельности, поиска средств её осуществления в процессе чтения и изучения литературного произведения;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умения по освоению способов решения поисковых и творческих задач в процессе учебной деятельности при изучении курса литературы;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lastRenderedPageBreak/>
        <w:t>- формировать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умение осваивать разнообразные формы познавательной и личностной рефлексии;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коммуникативными и познавательными задачами и технологиями учебного предмета «Литература»;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умения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совершенствовать владение логическими действиями сравнения (персонажей, групп персонажей, двух или нескольких произведений), умениями устанавливать аналогии и причинно-следственные связи, строить рассуждения в процессе характеристики текста;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 при чтении и обсуждении художественных произведений;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умение определять общую цель и пути её достижения,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готовность конструктивно разрешать конфликты посредством учёта интересов сторон и сотрудничества;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формировать готовность к самостоятельному планированию и осуществлению учебной деятельности, построению индивидуальной образовательной траектории;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>- развивать умение овладевать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изучаемых произведений;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lastRenderedPageBreak/>
        <w:t>- совершенствовать владение базовыми предметными и межпредметными понятиями, отражающими существенные связи и отношения внутри литературных текстов, между литературными текстами и другими видами искусств (музыка, живопись, театр, кино);</w:t>
      </w:r>
    </w:p>
    <w:p w:rsidR="002059CD" w:rsidRPr="002059CD" w:rsidRDefault="002059CD" w:rsidP="002059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059CD">
        <w:rPr>
          <w:rFonts w:ascii="Times New Roman" w:hAnsi="Times New Roman" w:cs="Times New Roman"/>
          <w:sz w:val="28"/>
          <w:szCs w:val="28"/>
        </w:rPr>
        <w:t xml:space="preserve">-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 </w:t>
      </w:r>
    </w:p>
    <w:p w:rsidR="002059CD" w:rsidRPr="00C521C5" w:rsidRDefault="002059CD" w:rsidP="002059CD">
      <w:pPr>
        <w:spacing w:after="0"/>
        <w:ind w:left="360"/>
        <w:jc w:val="both"/>
        <w:rPr>
          <w:b/>
        </w:rPr>
      </w:pPr>
    </w:p>
    <w:p w:rsidR="002059CD" w:rsidRPr="006249A6" w:rsidRDefault="002059CD" w:rsidP="006249A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17DCA" w:rsidRDefault="00D17DCA" w:rsidP="006249A6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9A6" w:rsidRPr="006249A6" w:rsidRDefault="006249A6" w:rsidP="006249A6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виды деятельности 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Осознанное, творческое чтение художественных произведений разных жанров.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Выразительное чтение.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Различные виды пересказа (подробный, краткий, выборочный, с элементами комментария, с творческим заданием).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Анализ текста, выявляющий авторский замысел и различные средства его воплощения; определение мотивов поступков героев и сущности конфликта.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Составление планов и написание отзывов о произведениях.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Написание изложений с элементами сочинения.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Написание сочинений по литературным произведениям и на основе жизненных впечатлений.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Выявление языковых средств художественной образности и определение их роли в раскрытии идейно-тематического содержания произведения.</w:t>
      </w:r>
    </w:p>
    <w:p w:rsidR="006249A6" w:rsidRPr="006249A6" w:rsidRDefault="006249A6" w:rsidP="006249A6">
      <w:pPr>
        <w:pStyle w:val="a7"/>
        <w:numPr>
          <w:ilvl w:val="0"/>
          <w:numId w:val="13"/>
        </w:numPr>
        <w:spacing w:line="100" w:lineRule="atLeast"/>
        <w:ind w:firstLine="540"/>
        <w:rPr>
          <w:rFonts w:cs="Times New Roman"/>
          <w:szCs w:val="28"/>
        </w:rPr>
      </w:pPr>
      <w:r w:rsidRPr="006249A6">
        <w:rPr>
          <w:rFonts w:cs="Times New Roman"/>
          <w:szCs w:val="28"/>
        </w:rPr>
        <w:t>Участие в дискуссии, утверждение и доказательство своей точки зрения с учетом мнения оппонента.</w:t>
      </w:r>
    </w:p>
    <w:p w:rsidR="006249A6" w:rsidRPr="006249A6" w:rsidRDefault="006249A6" w:rsidP="006249A6">
      <w:pPr>
        <w:pStyle w:val="a9"/>
        <w:numPr>
          <w:ilvl w:val="0"/>
          <w:numId w:val="13"/>
        </w:numPr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49A6">
        <w:rPr>
          <w:rFonts w:ascii="Times New Roman" w:hAnsi="Times New Roman" w:cs="Times New Roman"/>
          <w:sz w:val="28"/>
          <w:szCs w:val="28"/>
        </w:rPr>
        <w:t>Целенаправленный поиск информации на основе знания её источников и умения работать с ними.</w:t>
      </w:r>
      <w:r w:rsidRPr="006249A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:rsidR="006249A6" w:rsidRPr="006249A6" w:rsidRDefault="006249A6" w:rsidP="006249A6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5A" w:rsidRPr="006249A6" w:rsidRDefault="00DA565A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5A" w:rsidRPr="006249A6" w:rsidRDefault="00DA565A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65A" w:rsidRPr="006249A6" w:rsidRDefault="00DA565A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3120" w:rsidRDefault="001B3120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39E8" w:rsidRPr="006249A6" w:rsidRDefault="00C639E8" w:rsidP="00DA565A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tbl>
      <w:tblPr>
        <w:tblW w:w="5171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1"/>
        <w:gridCol w:w="7514"/>
        <w:gridCol w:w="1707"/>
      </w:tblGrid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ED5105" w:rsidP="0027081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итогового сочинения. Анализ 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прошлых лет.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ED5105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требования и критерии при написании итогового сочине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ния. Обсуждения направлений 2024 -2025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ED510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сочинения: выбор, осмысление, раскрытие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Как может быть сформулирована тема итогового сочинения.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ED5105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059CD"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начать и завершить сочинение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Различные виды вступления и заключения.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материала при помощи плана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эпиграфа и цитирования в сочинении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Подбор афоризмов по каждому направлению.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предложенного учителем сочинения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требованиям и критериям.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художественной выразительности</w:t>
            </w: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059CD" w:rsidRPr="006249A6" w:rsidRDefault="002059CD" w:rsidP="00DA565A">
            <w:pPr>
              <w:numPr>
                <w:ilvl w:val="0"/>
                <w:numId w:val="5"/>
              </w:numPr>
              <w:spacing w:after="0" w:line="240" w:lineRule="atLeast"/>
              <w:ind w:lef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Тропы</w:t>
            </w:r>
          </w:p>
          <w:p w:rsidR="002059CD" w:rsidRPr="006249A6" w:rsidRDefault="002059CD" w:rsidP="00DA565A">
            <w:pPr>
              <w:numPr>
                <w:ilvl w:val="0"/>
                <w:numId w:val="5"/>
              </w:numPr>
              <w:spacing w:after="0" w:line="240" w:lineRule="atLeast"/>
              <w:ind w:lef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 речи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270811">
            <w:pPr>
              <w:spacing w:after="0" w:line="240" w:lineRule="atLeast"/>
              <w:ind w:left="3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Сочинение по 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Духовно-нравственные ориентиры в жизни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rPr>
          <w:trHeight w:val="735"/>
        </w:trPr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8" w:type="pct"/>
            <w:shd w:val="clear" w:color="auto" w:fill="FFFFFF"/>
            <w:hideMark/>
          </w:tcPr>
          <w:p w:rsidR="00556370" w:rsidRPr="00270811" w:rsidRDefault="002059CD" w:rsidP="00270811">
            <w:pPr>
              <w:numPr>
                <w:ilvl w:val="0"/>
                <w:numId w:val="15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 Пишем сочинение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Подраздел</w:t>
            </w:r>
            <w:r w:rsidR="002C7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</w:t>
            </w:r>
            <w:r w:rsidR="00352251" w:rsidRP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мир человека и его личностные качества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270811">
              <w:rPr>
                <w:rFonts w:eastAsiaTheme="minorEastAsia" w:hAnsi="Calibri"/>
                <w:color w:val="000000" w:themeColor="text1"/>
                <w:kern w:val="24"/>
                <w:sz w:val="72"/>
                <w:szCs w:val="72"/>
                <w:lang w:eastAsia="ru-RU"/>
              </w:rPr>
              <w:t xml:space="preserve"> </w:t>
            </w:r>
            <w:r w:rsidR="00270811" w:rsidRPr="00270811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="00352251" w:rsidRP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человека к другому человеку (окружению), нравственные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идеалы и выбор между добром и злом», «</w:t>
            </w:r>
            <w:r w:rsidR="00270811" w:rsidRP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Познание человеком самого себя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270811" w:rsidRP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Свобода человека и ее ограничения</w:t>
            </w:r>
            <w:r w:rsidR="002708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059CD" w:rsidRPr="006249A6" w:rsidRDefault="002059CD" w:rsidP="00270811">
            <w:pPr>
              <w:spacing w:line="24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70811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Саморедактирование сочинения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3A20EA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98" w:type="pct"/>
            <w:shd w:val="clear" w:color="auto" w:fill="FFFFFF"/>
            <w:hideMark/>
          </w:tcPr>
          <w:p w:rsidR="00556370" w:rsidRPr="002C715B" w:rsidRDefault="002C715B" w:rsidP="002C715B">
            <w:pPr>
              <w:numPr>
                <w:ilvl w:val="0"/>
                <w:numId w:val="17"/>
              </w:num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Сочинения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разделу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Семья, общество, Отечество в жизни человека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Подразделы «</w:t>
            </w:r>
            <w:r w:rsidR="00352251" w:rsidRPr="002C7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Семья, род; семейные ценности и традиции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«Человек и общество»,</w:t>
            </w:r>
            <w:r w:rsidR="008D7516" w:rsidRPr="008D7516">
              <w:rPr>
                <w:rFonts w:eastAsiaTheme="minorEastAsia" w:hAnsi="Calibri"/>
                <w:color w:val="000000" w:themeColor="text1"/>
                <w:kern w:val="24"/>
                <w:sz w:val="80"/>
                <w:szCs w:val="80"/>
              </w:rPr>
              <w:t xml:space="preserve"> </w:t>
            </w:r>
            <w:r w:rsidR="008D7516">
              <w:rPr>
                <w:rFonts w:eastAsiaTheme="minorEastAsia" w:hAnsi="Calibri"/>
                <w:color w:val="000000" w:themeColor="text1"/>
                <w:kern w:val="24"/>
                <w:sz w:val="24"/>
                <w:szCs w:val="24"/>
              </w:rPr>
              <w:t>«</w:t>
            </w:r>
            <w:r w:rsidR="008D7516" w:rsidRPr="008D7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Родина, государство, гражданская позиция человека</w:t>
            </w:r>
            <w:r w:rsidR="008D7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52251" w:rsidRPr="002C71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059CD" w:rsidRDefault="002059CD" w:rsidP="002059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2059C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слова и речевые клише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140AEF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3522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35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52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культура в жизни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ученических сочинений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Типичные ошибки и недочеты в написании сочинений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D8307E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 оценивание сочинений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352251" w:rsidP="0035225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Сочинения</w:t>
            </w:r>
            <w:r w:rsidR="002059CD"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подразделам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Природа и человек</w:t>
            </w:r>
            <w:r w:rsidR="002059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«Наука и человек», «Искусство и человек», «Язык и языковая личность»</w:t>
            </w:r>
            <w:r w:rsidR="00ED51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83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Взаимопроверка написанных сочинений.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D8307E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1B3120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ученических сочинений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работа. Пишем сочинение</w:t>
            </w:r>
            <w:r w:rsidR="00D83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направлению «Человек и общество».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1B3120" w:rsidP="001B312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вести себя на</w:t>
            </w:r>
            <w:r w:rsidR="00F61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экзамене (советы, рекомендации</w:t>
            </w: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61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059CD" w:rsidRPr="006249A6" w:rsidTr="002059CD">
        <w:tc>
          <w:tcPr>
            <w:tcW w:w="339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98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:</w:t>
            </w:r>
          </w:p>
        </w:tc>
        <w:tc>
          <w:tcPr>
            <w:tcW w:w="863" w:type="pct"/>
            <w:shd w:val="clear" w:color="auto" w:fill="FFFFFF"/>
            <w:hideMark/>
          </w:tcPr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49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9CD" w:rsidRPr="006249A6" w:rsidRDefault="002059CD" w:rsidP="00DA565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639E8" w:rsidRPr="006249A6" w:rsidRDefault="00C639E8" w:rsidP="0024275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C639E8" w:rsidRPr="006249A6" w:rsidRDefault="00C639E8" w:rsidP="00DA565A">
      <w:pPr>
        <w:numPr>
          <w:ilvl w:val="0"/>
          <w:numId w:val="9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Вводное занятие</w:t>
      </w:r>
      <w:r w:rsidR="006249A6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речи (устой и письменной). Необходимость прочтения литературного произведения и текста ЕГЭ для успешного написания сочинения. Интерпретация художественного произведения. Обращение в сочинении к другим произведениям, видеть параллели. Работа с учебной и критической литературой. Справочная литература. Требования к написанию сочинения.</w:t>
      </w:r>
    </w:p>
    <w:p w:rsidR="00C639E8" w:rsidRPr="006249A6" w:rsidRDefault="00C639E8" w:rsidP="00DA565A">
      <w:pPr>
        <w:numPr>
          <w:ilvl w:val="0"/>
          <w:numId w:val="10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Пишем сочинение</w:t>
      </w:r>
      <w:r w:rsidR="006249A6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темы, проблемы текста. Отбор материала. Определение главной мысли текста. Основные принципы построения текста. План как помощник в организации материала. Формулировка плана. Простой и сложный планы. Работа над планом. Деление на абзацы. Объем работы. Необходимость эпиграфа. Точность цитирования и правила оформления цитаты. Цитата – подтверждение сказанного. Работа над средствами художественной выразительности. Передача экспрессивной и образной речи. Порядок работы над черновиком.</w:t>
      </w:r>
    </w:p>
    <w:p w:rsidR="00C639E8" w:rsidRPr="006249A6" w:rsidRDefault="00C639E8" w:rsidP="00DA565A">
      <w:pPr>
        <w:numPr>
          <w:ilvl w:val="0"/>
          <w:numId w:val="11"/>
        </w:numPr>
        <w:shd w:val="clear" w:color="auto" w:fill="FFFFFF"/>
        <w:spacing w:after="0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Сочинение разных жанров</w:t>
      </w:r>
      <w:r w:rsidR="006249A6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знакомство с различными жанрами сочинений. Определение признаков жанровых принадлежностей на конкретных примерах. Акцент на сочинение-рецензи</w:t>
      </w:r>
      <w:r w:rsidR="00DA565A"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Содержательные и структурные особенности сочинений разных жанров, их сопоставление. Выявление зависимости формы от содержания. Творческие поиски художников слова. Поиски форм высказывания, художественных и языковых средств их воплощения. Анализ образцов сочинений. Создание творческих работ учащимися. Приемы саморедактирования текста. Порядок проверки написанного. Анализ сделанных ошибок. Оценивание готовых работ. О свободной теме сочинения. Так ли она свободна? Условные границы в сочинениях на свободную тему. Советы и рекомендации психолога до начала и во время экзамена.</w:t>
      </w:r>
    </w:p>
    <w:p w:rsidR="004A1420" w:rsidRPr="006249A6" w:rsidRDefault="004A1420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оценивания:</w:t>
      </w:r>
      <w:r w:rsidRPr="00624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зачёт/незачёт.</w:t>
      </w:r>
    </w:p>
    <w:p w:rsidR="00C639E8" w:rsidRPr="006249A6" w:rsidRDefault="00C639E8" w:rsidP="00DA565A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 В. Н. Знаю, понимаю, могу: пособие-тетрадь по литературному моделированию. М., 2004.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Алексеева Т. В. Как научиться писать сочинение на «отлично». СПб., 2005.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Антонова Л .Г., Ухова Л. В. Жанровые опыты (Урок по стилистике в 11 классе) / / Русский язык в школе. 2009.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Калганова Т. А. Сочинения разных жанров в старших классах. М., 2006.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Карнаух Н. Л. На пути к эссе / / Русская словесность. 2003.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Карнаух Н. Л. Школьное сочинение: Вопросы и ответы / / Русская словесность. 2002.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Карнаух Н. Л. Учимся писать эссе: пособие для учащихся и абитуриентов. М., 2004.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Карнаух Н. Л., Щербина И. В. Письменные работы по литературе. 9-11 классы. М., 2002.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Котеленикова С. А. Аннотация - отзыв - рецензия эссе </w:t>
      </w:r>
      <w:r w:rsidRPr="00880E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1/ </w:t>
      </w: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в школе. 2008.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Мещеряков В. Н. Жанры школьных сочинений. Теория и практика написания: учебное пособие для студентов и учителей-словесников. М., 2001.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Озеров Ю. А. Раздумья над сочинением. М., 2000.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Романичева Е. С. Сочинение в нетрадиционном жанре / / Богданова О. Ю. и др. Экзамен по литературе.М., 2005.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ресурсы.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Виртуальная школа Кирилла и Мефодия. 9-10 класс.</w:t>
      </w:r>
    </w:p>
    <w:p w:rsidR="00880E8C" w:rsidRPr="00880E8C" w:rsidRDefault="00880E8C" w:rsidP="00880E8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80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ИКТ: Интерактивный курс подготовки к ЕГЭ. Литература. – МедиаХауз.</w:t>
      </w:r>
    </w:p>
    <w:p w:rsidR="009F61D6" w:rsidRPr="006249A6" w:rsidRDefault="009F61D6" w:rsidP="00DA56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61D6" w:rsidRPr="006249A6" w:rsidSect="009F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MT">
    <w:altName w:val="Times New Roman"/>
    <w:charset w:val="CC"/>
    <w:family w:val="auto"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1">
    <w:nsid w:val="00252F75"/>
    <w:multiLevelType w:val="multilevel"/>
    <w:tmpl w:val="A85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94CEF"/>
    <w:multiLevelType w:val="hybridMultilevel"/>
    <w:tmpl w:val="78282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F777C"/>
    <w:multiLevelType w:val="multilevel"/>
    <w:tmpl w:val="2924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A7F22"/>
    <w:multiLevelType w:val="multilevel"/>
    <w:tmpl w:val="1742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443790"/>
    <w:multiLevelType w:val="multilevel"/>
    <w:tmpl w:val="9F8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748FC"/>
    <w:multiLevelType w:val="hybridMultilevel"/>
    <w:tmpl w:val="6CEADAD8"/>
    <w:lvl w:ilvl="0" w:tplc="260C03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41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AE5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E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167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54A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E6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606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9092A80"/>
    <w:multiLevelType w:val="multilevel"/>
    <w:tmpl w:val="32A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3247C9"/>
    <w:multiLevelType w:val="multilevel"/>
    <w:tmpl w:val="3554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8F628D"/>
    <w:multiLevelType w:val="multilevel"/>
    <w:tmpl w:val="033A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1F060D"/>
    <w:multiLevelType w:val="multilevel"/>
    <w:tmpl w:val="C18E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D3C37"/>
    <w:multiLevelType w:val="multilevel"/>
    <w:tmpl w:val="B988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D32487"/>
    <w:multiLevelType w:val="multilevel"/>
    <w:tmpl w:val="0AF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596E11"/>
    <w:multiLevelType w:val="hybridMultilevel"/>
    <w:tmpl w:val="9CA4EB10"/>
    <w:lvl w:ilvl="0" w:tplc="6756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BC7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1CB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67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FE2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9878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0C1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AD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929E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BE86248"/>
    <w:multiLevelType w:val="hybridMultilevel"/>
    <w:tmpl w:val="77100BCE"/>
    <w:lvl w:ilvl="0" w:tplc="573E5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CE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A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60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23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244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BA76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00E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E2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24814C4"/>
    <w:multiLevelType w:val="multilevel"/>
    <w:tmpl w:val="A7A0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5C7156"/>
    <w:multiLevelType w:val="multilevel"/>
    <w:tmpl w:val="D256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15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  <w:num w:numId="14">
    <w:abstractNumId w:val="2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39E8"/>
    <w:rsid w:val="0000687E"/>
    <w:rsid w:val="00052DE3"/>
    <w:rsid w:val="00140AEF"/>
    <w:rsid w:val="00180803"/>
    <w:rsid w:val="001B3120"/>
    <w:rsid w:val="002059CD"/>
    <w:rsid w:val="0024275C"/>
    <w:rsid w:val="00270811"/>
    <w:rsid w:val="002C2A0D"/>
    <w:rsid w:val="002C715B"/>
    <w:rsid w:val="00320F06"/>
    <w:rsid w:val="00323A0C"/>
    <w:rsid w:val="00352251"/>
    <w:rsid w:val="003A20EA"/>
    <w:rsid w:val="003A5097"/>
    <w:rsid w:val="00420B40"/>
    <w:rsid w:val="004A1420"/>
    <w:rsid w:val="004F7303"/>
    <w:rsid w:val="00556370"/>
    <w:rsid w:val="006249A6"/>
    <w:rsid w:val="0064539F"/>
    <w:rsid w:val="00734C1C"/>
    <w:rsid w:val="00817476"/>
    <w:rsid w:val="00880E8C"/>
    <w:rsid w:val="008D7516"/>
    <w:rsid w:val="00962166"/>
    <w:rsid w:val="009F61D6"/>
    <w:rsid w:val="00A2003F"/>
    <w:rsid w:val="00A744F9"/>
    <w:rsid w:val="00AA79EA"/>
    <w:rsid w:val="00AE3B7D"/>
    <w:rsid w:val="00BE4C7C"/>
    <w:rsid w:val="00C639E8"/>
    <w:rsid w:val="00C770E8"/>
    <w:rsid w:val="00D17DCA"/>
    <w:rsid w:val="00D8307E"/>
    <w:rsid w:val="00DA565A"/>
    <w:rsid w:val="00DA7566"/>
    <w:rsid w:val="00ED5105"/>
    <w:rsid w:val="00F6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CFD7C-0291-4B35-9325-41C077E8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D6"/>
  </w:style>
  <w:style w:type="paragraph" w:styleId="1">
    <w:name w:val="heading 1"/>
    <w:basedOn w:val="a"/>
    <w:link w:val="10"/>
    <w:uiPriority w:val="9"/>
    <w:qFormat/>
    <w:rsid w:val="00C63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39E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39E8"/>
  </w:style>
  <w:style w:type="character" w:styleId="a4">
    <w:name w:val="Emphasis"/>
    <w:basedOn w:val="a0"/>
    <w:uiPriority w:val="20"/>
    <w:qFormat/>
    <w:rsid w:val="00C639E8"/>
    <w:rPr>
      <w:i/>
      <w:iCs/>
    </w:rPr>
  </w:style>
  <w:style w:type="paragraph" w:styleId="a5">
    <w:name w:val="Normal (Web)"/>
    <w:basedOn w:val="a"/>
    <w:uiPriority w:val="99"/>
    <w:unhideWhenUsed/>
    <w:rsid w:val="00C63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39E8"/>
    <w:rPr>
      <w:b/>
      <w:bCs/>
    </w:rPr>
  </w:style>
  <w:style w:type="paragraph" w:styleId="a7">
    <w:name w:val="Body Text"/>
    <w:basedOn w:val="a"/>
    <w:link w:val="a8"/>
    <w:rsid w:val="006249A6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SymbolMT"/>
      <w:sz w:val="28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6249A6"/>
    <w:rPr>
      <w:rFonts w:ascii="Times New Roman" w:eastAsia="Times New Roman" w:hAnsi="Times New Roman" w:cs="SymbolMT"/>
      <w:sz w:val="28"/>
      <w:szCs w:val="20"/>
      <w:lang w:eastAsia="ar-SA"/>
    </w:rPr>
  </w:style>
  <w:style w:type="paragraph" w:styleId="a9">
    <w:name w:val="List Paragraph"/>
    <w:basedOn w:val="a"/>
    <w:uiPriority w:val="34"/>
    <w:qFormat/>
    <w:rsid w:val="0062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2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5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2900</Words>
  <Characters>16535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ORO Borisova</cp:lastModifiedBy>
  <cp:revision>26</cp:revision>
  <dcterms:created xsi:type="dcterms:W3CDTF">2016-09-17T15:31:00Z</dcterms:created>
  <dcterms:modified xsi:type="dcterms:W3CDTF">2025-02-12T10:32:00Z</dcterms:modified>
</cp:coreProperties>
</file>