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905" w:rsidRDefault="00D25905" w:rsidP="00D25905">
      <w:pPr>
        <w:pStyle w:val="aff3"/>
        <w:ind w:left="0"/>
        <w:jc w:val="center"/>
        <w:rPr>
          <w:rFonts w:ascii="PT Astra Serif" w:eastAsia="PT Astra Serif" w:hAnsi="PT Astra Serif" w:cs="PT Astra Serif"/>
          <w:b/>
          <w:sz w:val="24"/>
        </w:rPr>
      </w:pPr>
      <w:r w:rsidRPr="00D25905">
        <w:rPr>
          <w:rFonts w:ascii="PT Astra Serif" w:eastAsia="PT Astra Serif" w:hAnsi="PT Astra Serif" w:cs="PT Astra Serif"/>
          <w:b/>
          <w:sz w:val="24"/>
        </w:rPr>
        <w:t>Организационные механизмы взаимодействия</w:t>
      </w:r>
    </w:p>
    <w:p w:rsidR="00D25905" w:rsidRDefault="00D25905" w:rsidP="00D25905">
      <w:pPr>
        <w:pStyle w:val="aff3"/>
        <w:ind w:left="0"/>
        <w:jc w:val="center"/>
        <w:rPr>
          <w:rFonts w:ascii="PT Astra Serif" w:eastAsia="PT Astra Serif" w:hAnsi="PT Astra Serif" w:cs="PT Astra Serif"/>
          <w:b/>
          <w:sz w:val="24"/>
        </w:rPr>
      </w:pPr>
      <w:r w:rsidRPr="00D25905">
        <w:rPr>
          <w:rFonts w:ascii="PT Astra Serif" w:eastAsia="PT Astra Serif" w:hAnsi="PT Astra Serif" w:cs="PT Astra Serif"/>
          <w:b/>
          <w:sz w:val="24"/>
        </w:rPr>
        <w:t xml:space="preserve"> Департамента образования Томской области с органами местного самоуправления, осуществляющими управление в сфере образования в муниципальных образованиях Томской области</w:t>
      </w:r>
      <w:r w:rsidR="004E52D1">
        <w:rPr>
          <w:rFonts w:ascii="PT Astra Serif" w:eastAsia="PT Astra Serif" w:hAnsi="PT Astra Serif" w:cs="PT Astra Serif"/>
          <w:b/>
          <w:sz w:val="24"/>
        </w:rPr>
        <w:t>,</w:t>
      </w:r>
      <w:r w:rsidRPr="00D25905">
        <w:rPr>
          <w:rFonts w:ascii="PT Astra Serif" w:eastAsia="PT Astra Serif" w:hAnsi="PT Astra Serif" w:cs="PT Astra Serif"/>
          <w:b/>
          <w:sz w:val="24"/>
        </w:rPr>
        <w:t xml:space="preserve"> в рамках формирования кадрового резерва</w:t>
      </w:r>
      <w:r w:rsidR="00FF3902">
        <w:rPr>
          <w:rFonts w:ascii="PT Astra Serif" w:eastAsia="PT Astra Serif" w:hAnsi="PT Astra Serif" w:cs="PT Astra Serif"/>
          <w:b/>
          <w:sz w:val="24"/>
        </w:rPr>
        <w:t xml:space="preserve"> для замещения вакантных должностей руководителей муниципальных общеобразовательных организаций</w:t>
      </w:r>
    </w:p>
    <w:p w:rsidR="001B16FC" w:rsidRDefault="001B16FC" w:rsidP="00D25905">
      <w:pPr>
        <w:pStyle w:val="aff3"/>
        <w:ind w:left="0"/>
        <w:jc w:val="center"/>
        <w:rPr>
          <w:rFonts w:ascii="PT Astra Serif" w:eastAsia="PT Astra Serif" w:hAnsi="PT Astra Serif" w:cs="PT Astra Serif"/>
          <w:b/>
          <w:sz w:val="24"/>
        </w:rPr>
      </w:pPr>
    </w:p>
    <w:p w:rsidR="00FF3902" w:rsidRPr="002D7736" w:rsidRDefault="00FF3902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b/>
          <w:sz w:val="24"/>
        </w:rPr>
      </w:pPr>
      <w:r w:rsidRPr="002D7736">
        <w:rPr>
          <w:rFonts w:ascii="PT Astra Serif" w:eastAsia="PT Astra Serif" w:hAnsi="PT Astra Serif" w:cs="PT Astra Serif"/>
          <w:b/>
          <w:sz w:val="24"/>
        </w:rPr>
        <w:t>Используемые понятия:</w:t>
      </w:r>
    </w:p>
    <w:p w:rsidR="00FF3902" w:rsidRDefault="00FF3902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  <w:r w:rsidRPr="00FF3902">
        <w:rPr>
          <w:rFonts w:ascii="PT Astra Serif" w:eastAsia="PT Astra Serif" w:hAnsi="PT Astra Serif" w:cs="PT Astra Serif"/>
          <w:i/>
          <w:sz w:val="24"/>
        </w:rPr>
        <w:t>Оператор</w:t>
      </w:r>
      <w:r>
        <w:rPr>
          <w:rFonts w:ascii="PT Astra Serif" w:eastAsia="PT Astra Serif" w:hAnsi="PT Astra Serif" w:cs="PT Astra Serif"/>
          <w:sz w:val="24"/>
        </w:rPr>
        <w:t xml:space="preserve"> – организация, осуществляющая организационное, информационное, методическое сопровождение формирования кадрового резерва </w:t>
      </w:r>
      <w:r w:rsidRPr="00FF3902">
        <w:rPr>
          <w:rFonts w:ascii="PT Astra Serif" w:eastAsia="PT Astra Serif" w:hAnsi="PT Astra Serif" w:cs="PT Astra Serif"/>
          <w:sz w:val="24"/>
        </w:rPr>
        <w:t>для замещения вакантных должностей руководителей муниципальных общеобразовательных организаций</w:t>
      </w:r>
      <w:r>
        <w:rPr>
          <w:rFonts w:ascii="PT Astra Serif" w:eastAsia="PT Astra Serif" w:hAnsi="PT Astra Serif" w:cs="PT Astra Serif"/>
          <w:sz w:val="24"/>
        </w:rPr>
        <w:t xml:space="preserve"> (далее – кадровый резерв) и работы с кадровым резервом;</w:t>
      </w:r>
    </w:p>
    <w:p w:rsidR="004E52D1" w:rsidRDefault="004E52D1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  <w:r w:rsidRPr="004E52D1">
        <w:rPr>
          <w:rFonts w:ascii="PT Astra Serif" w:eastAsia="PT Astra Serif" w:hAnsi="PT Astra Serif" w:cs="PT Astra Serif"/>
          <w:i/>
          <w:sz w:val="24"/>
        </w:rPr>
        <w:t>Конкурс</w:t>
      </w:r>
      <w:r>
        <w:rPr>
          <w:rFonts w:ascii="PT Astra Serif" w:eastAsia="PT Astra Serif" w:hAnsi="PT Astra Serif" w:cs="PT Astra Serif"/>
          <w:sz w:val="24"/>
        </w:rPr>
        <w:t xml:space="preserve"> для включения в кадровый резерв – цикл мероприятий для формирования кадрового резерва, состоящего из двух этапов (подача документов, процедура оценки компетенций);</w:t>
      </w:r>
    </w:p>
    <w:p w:rsidR="00FF3902" w:rsidRDefault="00FF3902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  <w:r w:rsidRPr="00FF3902">
        <w:rPr>
          <w:rFonts w:ascii="PT Astra Serif" w:eastAsia="PT Astra Serif" w:hAnsi="PT Astra Serif" w:cs="PT Astra Serif"/>
          <w:i/>
          <w:sz w:val="24"/>
        </w:rPr>
        <w:t>Кандидат</w:t>
      </w:r>
      <w:r>
        <w:rPr>
          <w:rFonts w:ascii="PT Astra Serif" w:eastAsia="PT Astra Serif" w:hAnsi="PT Astra Serif" w:cs="PT Astra Serif"/>
          <w:sz w:val="24"/>
        </w:rPr>
        <w:t xml:space="preserve"> на конкурс в кадровый резерв – лицо, подающее документы на конкурс для включения в кадровый резерв;</w:t>
      </w:r>
    </w:p>
    <w:p w:rsidR="00FF3902" w:rsidRDefault="000F5236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  <w:r w:rsidRPr="000F5236">
        <w:rPr>
          <w:rFonts w:ascii="PT Astra Serif" w:eastAsia="PT Astra Serif" w:hAnsi="PT Astra Serif" w:cs="PT Astra Serif"/>
          <w:i/>
          <w:sz w:val="24"/>
        </w:rPr>
        <w:t>Резервист</w:t>
      </w:r>
      <w:r>
        <w:rPr>
          <w:rFonts w:ascii="PT Astra Serif" w:eastAsia="PT Astra Serif" w:hAnsi="PT Astra Serif" w:cs="PT Astra Serif"/>
          <w:sz w:val="24"/>
        </w:rPr>
        <w:t xml:space="preserve"> – лицо, включенное в кадровый резерв.</w:t>
      </w:r>
    </w:p>
    <w:p w:rsidR="00DE4CD5" w:rsidRDefault="00DE4CD5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  <w:r w:rsidRPr="00DE4CD5">
        <w:rPr>
          <w:rFonts w:ascii="PT Astra Serif" w:eastAsia="PT Astra Serif" w:hAnsi="PT Astra Serif" w:cs="PT Astra Serif"/>
          <w:i/>
          <w:sz w:val="24"/>
        </w:rPr>
        <w:t>Резервист-кандидат</w:t>
      </w:r>
      <w:r>
        <w:rPr>
          <w:rFonts w:ascii="PT Astra Serif" w:eastAsia="PT Astra Serif" w:hAnsi="PT Astra Serif" w:cs="PT Astra Serif"/>
          <w:sz w:val="24"/>
        </w:rPr>
        <w:t xml:space="preserve"> – лицо, представленное оператором для защиты концепции развития общеобразовательной организации при появлении вакантной должности руководителя.</w:t>
      </w:r>
    </w:p>
    <w:p w:rsidR="002D7736" w:rsidRDefault="002D7736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</w:p>
    <w:p w:rsidR="002D7736" w:rsidRPr="002D7736" w:rsidRDefault="002D7736" w:rsidP="002D7736">
      <w:pPr>
        <w:pStyle w:val="aff3"/>
        <w:ind w:firstLine="708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Оператором, осуществляющим информационное, методическое, организационное обеспечение процедуры формирования кадрового резерва в регионе, является Областное государственное бюджетное учреждение дополнительного профессионального образования «Томский областной институт повышения квалификации и переподготовки работников образования» (далее – ТОИПКРО).</w:t>
      </w:r>
    </w:p>
    <w:p w:rsidR="002D7736" w:rsidRDefault="002D7736" w:rsidP="002D7736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 xml:space="preserve">По всем возникающим вопросам обращаться к специалисту по УМР ЦНППМ ТОИПКРО Смирновой Ольге Викторовне, контактный телефон +7 (3822) 90-20-40, адрес эл. почты: </w:t>
      </w:r>
      <w:hyperlink r:id="rId8" w:history="1">
        <w:r w:rsidRPr="004E52D1">
          <w:rPr>
            <w:rStyle w:val="afd"/>
            <w:rFonts w:ascii="PT Astra Serif" w:eastAsia="PT Astra Serif" w:hAnsi="PT Astra Serif" w:cs="PT Astra Serif"/>
            <w:sz w:val="24"/>
          </w:rPr>
          <w:t>sov@toipkro.ru</w:t>
        </w:r>
      </w:hyperlink>
      <w:r w:rsidRPr="002D7736">
        <w:rPr>
          <w:rFonts w:ascii="PT Astra Serif" w:eastAsia="PT Astra Serif" w:hAnsi="PT Astra Serif" w:cs="PT Astra Serif"/>
          <w:sz w:val="24"/>
        </w:rPr>
        <w:t>.</w:t>
      </w:r>
    </w:p>
    <w:p w:rsidR="002D7736" w:rsidRDefault="002D7736" w:rsidP="001B16FC">
      <w:pPr>
        <w:pStyle w:val="aff3"/>
        <w:ind w:left="0" w:firstLine="708"/>
        <w:jc w:val="both"/>
        <w:rPr>
          <w:rFonts w:ascii="PT Astra Serif" w:eastAsia="PT Astra Serif" w:hAnsi="PT Astra Serif" w:cs="PT Astra Serif"/>
          <w:sz w:val="24"/>
        </w:rPr>
      </w:pPr>
    </w:p>
    <w:p w:rsidR="002D7736" w:rsidRPr="002D7736" w:rsidRDefault="002D7736" w:rsidP="002D7736">
      <w:pPr>
        <w:pStyle w:val="aff3"/>
        <w:numPr>
          <w:ilvl w:val="0"/>
          <w:numId w:val="22"/>
        </w:numPr>
        <w:jc w:val="both"/>
        <w:rPr>
          <w:rFonts w:ascii="PT Astra Serif" w:eastAsia="PT Astra Serif" w:hAnsi="PT Astra Serif" w:cs="PT Astra Serif"/>
          <w:b/>
          <w:sz w:val="24"/>
        </w:rPr>
      </w:pPr>
      <w:r w:rsidRPr="002D7736">
        <w:rPr>
          <w:rFonts w:ascii="PT Astra Serif" w:eastAsia="PT Astra Serif" w:hAnsi="PT Astra Serif" w:cs="PT Astra Serif"/>
          <w:b/>
          <w:sz w:val="24"/>
        </w:rPr>
        <w:t>Нормативно-правовое обеспечение взаимодействия (региональный уровень):</w:t>
      </w:r>
    </w:p>
    <w:p w:rsidR="002D7736" w:rsidRPr="002D7736" w:rsidRDefault="002D7736" w:rsidP="004E52D1">
      <w:pPr>
        <w:pStyle w:val="aff3"/>
        <w:ind w:left="708" w:hanging="708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- Закон Томской области от 12 августа 2013 года № 149-ОЗ «Об образовании в Томской области».</w:t>
      </w:r>
    </w:p>
    <w:p w:rsidR="002D7736" w:rsidRPr="002D7736" w:rsidRDefault="002D7736" w:rsidP="002D7736">
      <w:pPr>
        <w:pStyle w:val="aff3"/>
        <w:ind w:left="0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- Распоряжение Департамента общего образования Томской области от 06.02.2024 № 164-р «Об утверждении Положения о порядке формирования кадрового резерва для замещения вакантных должностей руководителей муниципальных общеобразовательных организаций».</w:t>
      </w:r>
    </w:p>
    <w:p w:rsidR="002D7736" w:rsidRPr="002D7736" w:rsidRDefault="002D7736" w:rsidP="002D7736">
      <w:pPr>
        <w:pStyle w:val="aff3"/>
        <w:ind w:left="0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- Распоряжение Департамента образования Томской области от 06.05.2024 № 472 «О создании комиссии по отбору кандидатов для включения в кадровый резерв для замещения вакантных должностей руководителей муниципальных общеобразовательных организаций».</w:t>
      </w:r>
    </w:p>
    <w:p w:rsidR="002D7736" w:rsidRDefault="002D7736" w:rsidP="002D7736">
      <w:pPr>
        <w:pStyle w:val="aff3"/>
        <w:ind w:left="1068"/>
        <w:jc w:val="both"/>
        <w:rPr>
          <w:rFonts w:ascii="PT Astra Serif" w:eastAsia="PT Astra Serif" w:hAnsi="PT Astra Serif" w:cs="PT Astra Serif"/>
          <w:sz w:val="24"/>
        </w:rPr>
      </w:pPr>
    </w:p>
    <w:p w:rsidR="00027909" w:rsidRPr="00027909" w:rsidRDefault="002D7736" w:rsidP="002D7736">
      <w:pPr>
        <w:pStyle w:val="aff3"/>
        <w:ind w:left="0" w:firstLine="709"/>
        <w:jc w:val="both"/>
        <w:rPr>
          <w:rFonts w:ascii="PT Astra Serif" w:eastAsia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b/>
          <w:sz w:val="24"/>
        </w:rPr>
        <w:t xml:space="preserve">2. </w:t>
      </w:r>
      <w:r w:rsidR="000F5236">
        <w:rPr>
          <w:rFonts w:ascii="PT Astra Serif" w:eastAsia="PT Astra Serif" w:hAnsi="PT Astra Serif" w:cs="PT Astra Serif"/>
          <w:b/>
          <w:sz w:val="24"/>
        </w:rPr>
        <w:t xml:space="preserve"> </w:t>
      </w:r>
      <w:r w:rsidR="00027909" w:rsidRPr="00027909">
        <w:rPr>
          <w:rFonts w:ascii="PT Astra Serif" w:eastAsia="PT Astra Serif" w:hAnsi="PT Astra Serif" w:cs="PT Astra Serif"/>
          <w:b/>
          <w:sz w:val="24"/>
        </w:rPr>
        <w:t>Периоды набора</w:t>
      </w:r>
      <w:r w:rsidR="00027909">
        <w:rPr>
          <w:rFonts w:ascii="PT Astra Serif" w:eastAsia="PT Astra Serif" w:hAnsi="PT Astra Serif" w:cs="PT Astra Serif"/>
          <w:b/>
          <w:sz w:val="24"/>
        </w:rPr>
        <w:t xml:space="preserve"> (подачи/</w:t>
      </w:r>
      <w:r w:rsidR="00FF3902">
        <w:rPr>
          <w:rFonts w:ascii="PT Astra Serif" w:eastAsia="PT Astra Serif" w:hAnsi="PT Astra Serif" w:cs="PT Astra Serif"/>
          <w:b/>
          <w:sz w:val="24"/>
        </w:rPr>
        <w:t>приё</w:t>
      </w:r>
      <w:r w:rsidR="00027909">
        <w:rPr>
          <w:rFonts w:ascii="PT Astra Serif" w:eastAsia="PT Astra Serif" w:hAnsi="PT Astra Serif" w:cs="PT Astra Serif"/>
          <w:b/>
          <w:sz w:val="24"/>
        </w:rPr>
        <w:t>ма документов)</w:t>
      </w:r>
      <w:r w:rsidR="00027909" w:rsidRPr="00027909">
        <w:rPr>
          <w:rFonts w:ascii="PT Astra Serif" w:eastAsia="PT Astra Serif" w:hAnsi="PT Astra Serif" w:cs="PT Astra Serif"/>
          <w:b/>
          <w:sz w:val="24"/>
        </w:rPr>
        <w:t xml:space="preserve"> в кадровый резерв в 2024 году</w:t>
      </w:r>
      <w:r w:rsidR="00027909">
        <w:rPr>
          <w:rFonts w:ascii="PT Astra Serif" w:eastAsia="PT Astra Serif" w:hAnsi="PT Astra Serif" w:cs="PT Astra Serif"/>
          <w:sz w:val="24"/>
        </w:rPr>
        <w:t>:</w:t>
      </w:r>
    </w:p>
    <w:p w:rsidR="00027909" w:rsidRPr="00027909" w:rsidRDefault="004E52D1" w:rsidP="004E52D1">
      <w:pPr>
        <w:pStyle w:val="aff3"/>
        <w:ind w:firstLine="108"/>
        <w:jc w:val="both"/>
        <w:rPr>
          <w:rFonts w:ascii="PT Astra Serif" w:eastAsia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 xml:space="preserve">  </w:t>
      </w:r>
      <w:r w:rsidR="00027909" w:rsidRPr="00027909">
        <w:rPr>
          <w:rFonts w:ascii="PT Astra Serif" w:eastAsia="PT Astra Serif" w:hAnsi="PT Astra Serif" w:cs="PT Astra Serif"/>
          <w:sz w:val="24"/>
        </w:rPr>
        <w:t>- 1 набор: 23 апреля – 24 мая.</w:t>
      </w:r>
    </w:p>
    <w:p w:rsidR="00027909" w:rsidRDefault="00027909" w:rsidP="004E52D1">
      <w:pPr>
        <w:pStyle w:val="aff3"/>
        <w:ind w:left="0" w:firstLine="108"/>
        <w:jc w:val="both"/>
        <w:rPr>
          <w:rFonts w:ascii="PT Astra Serif" w:eastAsia="PT Astra Serif" w:hAnsi="PT Astra Serif" w:cs="PT Astra Serif"/>
          <w:sz w:val="24"/>
        </w:rPr>
      </w:pPr>
      <w:r w:rsidRPr="00027909">
        <w:rPr>
          <w:rFonts w:ascii="PT Astra Serif" w:eastAsia="PT Astra Serif" w:hAnsi="PT Astra Serif" w:cs="PT Astra Serif"/>
          <w:sz w:val="24"/>
        </w:rPr>
        <w:t>- 2 набор: 16 сентября – 18 октября.</w:t>
      </w:r>
    </w:p>
    <w:p w:rsidR="00027909" w:rsidRPr="001B16FC" w:rsidRDefault="00027909" w:rsidP="001B16FC">
      <w:pPr>
        <w:pStyle w:val="aff3"/>
        <w:ind w:left="0"/>
        <w:jc w:val="both"/>
        <w:rPr>
          <w:rFonts w:ascii="PT Astra Serif" w:eastAsia="PT Astra Serif" w:hAnsi="PT Astra Serif" w:cs="PT Astra Serif"/>
          <w:sz w:val="24"/>
        </w:rPr>
      </w:pPr>
    </w:p>
    <w:p w:rsidR="00D25905" w:rsidRPr="00D706A6" w:rsidRDefault="002D7736" w:rsidP="002D7736">
      <w:pPr>
        <w:pStyle w:val="aff3"/>
        <w:numPr>
          <w:ilvl w:val="0"/>
          <w:numId w:val="23"/>
        </w:numPr>
        <w:jc w:val="both"/>
        <w:rPr>
          <w:rFonts w:ascii="PT Astra Serif" w:eastAsia="PT Astra Serif" w:hAnsi="PT Astra Serif" w:cs="PT Astra Serif"/>
          <w:b/>
          <w:sz w:val="24"/>
        </w:rPr>
      </w:pPr>
      <w:r>
        <w:rPr>
          <w:rFonts w:ascii="PT Astra Serif" w:eastAsia="PT Astra Serif" w:hAnsi="PT Astra Serif" w:cs="PT Astra Serif"/>
          <w:b/>
          <w:sz w:val="24"/>
        </w:rPr>
        <w:t>Информационное обеспечение</w:t>
      </w:r>
      <w:r w:rsidR="00027909">
        <w:rPr>
          <w:rFonts w:ascii="PT Astra Serif" w:eastAsia="PT Astra Serif" w:hAnsi="PT Astra Serif" w:cs="PT Astra Serif"/>
          <w:b/>
          <w:sz w:val="24"/>
        </w:rPr>
        <w:t>:</w:t>
      </w:r>
    </w:p>
    <w:p w:rsidR="00BD1D5D" w:rsidRDefault="00BD1D5D" w:rsidP="002D7736">
      <w:pPr>
        <w:pStyle w:val="aff3"/>
        <w:ind w:firstLine="816"/>
        <w:jc w:val="both"/>
        <w:rPr>
          <w:rFonts w:ascii="PT Astra Serif" w:eastAsia="PT Astra Serif" w:hAnsi="PT Astra Serif" w:cs="PT Astra Serif"/>
          <w:sz w:val="24"/>
        </w:rPr>
      </w:pPr>
      <w:r>
        <w:rPr>
          <w:rFonts w:ascii="PT Astra Serif" w:eastAsia="PT Astra Serif" w:hAnsi="PT Astra Serif" w:cs="PT Astra Serif"/>
          <w:sz w:val="24"/>
        </w:rPr>
        <w:t>Информационное</w:t>
      </w:r>
      <w:r w:rsidRPr="00BD1D5D">
        <w:rPr>
          <w:rFonts w:ascii="PT Astra Serif" w:eastAsia="PT Astra Serif" w:hAnsi="PT Astra Serif" w:cs="PT Astra Serif"/>
          <w:sz w:val="24"/>
        </w:rPr>
        <w:t xml:space="preserve"> обеспечение формирования и сопровождения кадрового резерва предполагает информирование кандидатов, резервистов и всех заинтересованных лиц путем размещения информации на официальном сайте оператора (ТОИПКРО), </w:t>
      </w:r>
      <w:r w:rsidR="004F7852">
        <w:rPr>
          <w:rFonts w:ascii="PT Astra Serif" w:eastAsia="PT Astra Serif" w:hAnsi="PT Astra Serif" w:cs="PT Astra Serif"/>
          <w:sz w:val="24"/>
        </w:rPr>
        <w:t>путем информирования</w:t>
      </w:r>
      <w:r w:rsidRPr="00BD1D5D">
        <w:rPr>
          <w:rFonts w:ascii="PT Astra Serif" w:eastAsia="PT Astra Serif" w:hAnsi="PT Astra Serif" w:cs="PT Astra Serif"/>
          <w:sz w:val="24"/>
        </w:rPr>
        <w:t xml:space="preserve"> по электронной почте/личному телефону кандидатов, резервистов, представленн</w:t>
      </w:r>
      <w:r w:rsidR="004F7852">
        <w:rPr>
          <w:rFonts w:ascii="PT Astra Serif" w:eastAsia="PT Astra Serif" w:hAnsi="PT Astra Serif" w:cs="PT Astra Serif"/>
          <w:sz w:val="24"/>
        </w:rPr>
        <w:t>ых</w:t>
      </w:r>
      <w:r w:rsidRPr="00BD1D5D">
        <w:rPr>
          <w:rFonts w:ascii="PT Astra Serif" w:eastAsia="PT Astra Serif" w:hAnsi="PT Astra Serif" w:cs="PT Astra Serif"/>
          <w:sz w:val="24"/>
        </w:rPr>
        <w:t xml:space="preserve"> при подаче документов</w:t>
      </w:r>
      <w:r w:rsidR="004F7852">
        <w:rPr>
          <w:rFonts w:ascii="PT Astra Serif" w:eastAsia="PT Astra Serif" w:hAnsi="PT Astra Serif" w:cs="PT Astra Serif"/>
          <w:sz w:val="24"/>
        </w:rPr>
        <w:t xml:space="preserve"> для включения в кадровый резерв</w:t>
      </w:r>
      <w:r w:rsidRPr="00BD1D5D">
        <w:rPr>
          <w:rFonts w:ascii="PT Astra Serif" w:eastAsia="PT Astra Serif" w:hAnsi="PT Astra Serif" w:cs="PT Astra Serif"/>
          <w:sz w:val="24"/>
        </w:rPr>
        <w:t xml:space="preserve">.  </w:t>
      </w:r>
    </w:p>
    <w:p w:rsidR="002D7736" w:rsidRPr="002D7736" w:rsidRDefault="002D7736" w:rsidP="002D7736">
      <w:pPr>
        <w:pStyle w:val="aff3"/>
        <w:ind w:firstLine="816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На официальном сайте ТОИПКРО размещен раздел «Региональный кадровый резерв» (</w:t>
      </w:r>
      <w:hyperlink r:id="rId9" w:history="1">
        <w:r w:rsidRPr="002D7736">
          <w:rPr>
            <w:rStyle w:val="afd"/>
            <w:rFonts w:ascii="PT Astra Serif" w:eastAsia="PT Astra Serif" w:hAnsi="PT Astra Serif" w:cs="PT Astra Serif"/>
            <w:sz w:val="24"/>
          </w:rPr>
          <w:t>https://quick.apkpro.ru/q/5ztCfALr</w:t>
        </w:r>
      </w:hyperlink>
      <w:r w:rsidRPr="002D7736">
        <w:rPr>
          <w:rFonts w:ascii="PT Astra Serif" w:eastAsia="PT Astra Serif" w:hAnsi="PT Astra Serif" w:cs="PT Astra Serif"/>
          <w:sz w:val="24"/>
        </w:rPr>
        <w:t>). Содержание раздела предполагает</w:t>
      </w:r>
      <w:r w:rsidR="004F7852">
        <w:rPr>
          <w:rFonts w:ascii="PT Astra Serif" w:eastAsia="PT Astra Serif" w:hAnsi="PT Astra Serif" w:cs="PT Astra Serif"/>
          <w:sz w:val="24"/>
        </w:rPr>
        <w:t xml:space="preserve"> </w:t>
      </w:r>
      <w:r w:rsidRPr="002D7736">
        <w:rPr>
          <w:rFonts w:ascii="PT Astra Serif" w:eastAsia="PT Astra Serif" w:hAnsi="PT Astra Serif" w:cs="PT Astra Serif"/>
          <w:sz w:val="24"/>
        </w:rPr>
        <w:t xml:space="preserve">размещение утвержденных списков участников кадрового резерва (в соответствии с временным этапом набора), информации о процедуре проведения оценочных процедур для кандидатов на конкурс в кадровый резерв, информации о мероприятиях и событиях (в том числе, план мероприятий) в рамках работы с </w:t>
      </w:r>
      <w:r w:rsidRPr="002D7736">
        <w:rPr>
          <w:rFonts w:ascii="PT Astra Serif" w:eastAsia="PT Astra Serif" w:hAnsi="PT Astra Serif" w:cs="PT Astra Serif"/>
          <w:sz w:val="24"/>
        </w:rPr>
        <w:lastRenderedPageBreak/>
        <w:t>кадровым резервом, методических материалов, аналитической информация. В настоящее время в разделе возможно ознакомиться:</w:t>
      </w:r>
    </w:p>
    <w:p w:rsidR="002D7736" w:rsidRPr="002D7736" w:rsidRDefault="002D7736" w:rsidP="004F7852">
      <w:pPr>
        <w:pStyle w:val="aff3"/>
        <w:ind w:left="0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- с организационной моделью формирования кадрового резерва и организации работы с кадровым резервом;</w:t>
      </w:r>
    </w:p>
    <w:p w:rsidR="002D7736" w:rsidRPr="002D7736" w:rsidRDefault="002D7736" w:rsidP="004F7852">
      <w:pPr>
        <w:pStyle w:val="aff3"/>
        <w:ind w:firstLine="108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- с нормативно-правовым обеспечением формирования кадрового резерва в регионе;</w:t>
      </w:r>
    </w:p>
    <w:p w:rsidR="002D7736" w:rsidRDefault="002D7736" w:rsidP="004F7852">
      <w:pPr>
        <w:pStyle w:val="aff3"/>
        <w:ind w:left="0"/>
        <w:jc w:val="both"/>
        <w:rPr>
          <w:rFonts w:ascii="PT Astra Serif" w:eastAsia="PT Astra Serif" w:hAnsi="PT Astra Serif" w:cs="PT Astra Serif"/>
          <w:sz w:val="24"/>
        </w:rPr>
      </w:pPr>
      <w:r w:rsidRPr="002D7736">
        <w:rPr>
          <w:rFonts w:ascii="PT Astra Serif" w:eastAsia="PT Astra Serif" w:hAnsi="PT Astra Serif" w:cs="PT Astra Serif"/>
          <w:sz w:val="24"/>
        </w:rPr>
        <w:t>- с пакетом документов кандидатов для включения в кадровый резерв (доступен для скачивания).</w:t>
      </w:r>
    </w:p>
    <w:p w:rsidR="001B16FC" w:rsidRDefault="001B16FC" w:rsidP="001B16FC">
      <w:pPr>
        <w:pStyle w:val="aff3"/>
        <w:ind w:left="0"/>
        <w:jc w:val="both"/>
        <w:rPr>
          <w:rFonts w:ascii="PT Astra Serif" w:eastAsia="PT Astra Serif" w:hAnsi="PT Astra Serif" w:cs="PT Astra Serif"/>
          <w:sz w:val="24"/>
        </w:rPr>
      </w:pPr>
    </w:p>
    <w:p w:rsidR="00D706A6" w:rsidRDefault="00D706A6" w:rsidP="00BD1D5D">
      <w:pPr>
        <w:pStyle w:val="aff3"/>
        <w:numPr>
          <w:ilvl w:val="0"/>
          <w:numId w:val="23"/>
        </w:numPr>
        <w:ind w:left="0" w:firstLine="708"/>
        <w:jc w:val="both"/>
        <w:rPr>
          <w:rFonts w:ascii="PT Astra Serif" w:eastAsia="PT Astra Serif" w:hAnsi="PT Astra Serif" w:cs="PT Astra Serif"/>
          <w:i/>
          <w:sz w:val="24"/>
        </w:rPr>
      </w:pPr>
      <w:r w:rsidRPr="00027909">
        <w:rPr>
          <w:rFonts w:ascii="PT Astra Serif" w:eastAsia="PT Astra Serif" w:hAnsi="PT Astra Serif" w:cs="PT Astra Serif"/>
          <w:b/>
          <w:sz w:val="24"/>
        </w:rPr>
        <w:t xml:space="preserve">Алгоритм включения </w:t>
      </w:r>
      <w:r w:rsidR="001B16FC" w:rsidRPr="00027909">
        <w:rPr>
          <w:rFonts w:ascii="PT Astra Serif" w:eastAsia="PT Astra Serif" w:hAnsi="PT Astra Serif" w:cs="PT Astra Serif"/>
          <w:b/>
          <w:sz w:val="24"/>
        </w:rPr>
        <w:t xml:space="preserve">кандидатов от муниципальных образований региона </w:t>
      </w:r>
      <w:r w:rsidRPr="00027909">
        <w:rPr>
          <w:rFonts w:ascii="PT Astra Serif" w:eastAsia="PT Astra Serif" w:hAnsi="PT Astra Serif" w:cs="PT Astra Serif"/>
          <w:b/>
          <w:sz w:val="24"/>
        </w:rPr>
        <w:t>в кадровый</w:t>
      </w:r>
      <w:r w:rsidRPr="001B16FC">
        <w:rPr>
          <w:rFonts w:ascii="PT Astra Serif" w:eastAsia="PT Astra Serif" w:hAnsi="PT Astra Serif" w:cs="PT Astra Serif"/>
          <w:b/>
          <w:sz w:val="24"/>
        </w:rPr>
        <w:t xml:space="preserve"> резерв</w:t>
      </w:r>
      <w:r w:rsidR="00027909">
        <w:rPr>
          <w:rFonts w:ascii="PT Astra Serif" w:eastAsia="PT Astra Serif" w:hAnsi="PT Astra Serif" w:cs="PT Astra Serif"/>
          <w:b/>
          <w:sz w:val="24"/>
        </w:rPr>
        <w:t xml:space="preserve"> </w:t>
      </w:r>
      <w:r w:rsidR="00027909" w:rsidRPr="00027909">
        <w:rPr>
          <w:rFonts w:ascii="PT Astra Serif" w:eastAsia="PT Astra Serif" w:hAnsi="PT Astra Serif" w:cs="PT Astra Serif"/>
          <w:i/>
          <w:sz w:val="24"/>
        </w:rPr>
        <w:t>(в соответствии с Положением о порядке формирования кадрового резерва для замещения вакантных должностей руководителей муниципальных общеобразовательных организаций)</w:t>
      </w:r>
      <w:r w:rsidRPr="00027909">
        <w:rPr>
          <w:rFonts w:ascii="PT Astra Serif" w:eastAsia="PT Astra Serif" w:hAnsi="PT Astra Serif" w:cs="PT Astra Serif"/>
          <w:i/>
          <w:sz w:val="24"/>
        </w:rPr>
        <w:t>.</w:t>
      </w:r>
    </w:p>
    <w:p w:rsidR="00027909" w:rsidRDefault="00027909" w:rsidP="00027909">
      <w:pPr>
        <w:pStyle w:val="aff3"/>
        <w:ind w:left="0"/>
        <w:jc w:val="both"/>
        <w:rPr>
          <w:rFonts w:ascii="PT Astra Serif" w:eastAsia="PT Astra Serif" w:hAnsi="PT Astra Serif" w:cs="PT Astra Serif"/>
          <w:b/>
          <w:sz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532"/>
        <w:gridCol w:w="2904"/>
        <w:gridCol w:w="2357"/>
        <w:gridCol w:w="4402"/>
      </w:tblGrid>
      <w:tr w:rsidR="004F7852" w:rsidRPr="00027909" w:rsidTr="00F47C3A">
        <w:tc>
          <w:tcPr>
            <w:tcW w:w="562" w:type="dxa"/>
          </w:tcPr>
          <w:p w:rsidR="00027909" w:rsidRPr="00027909" w:rsidRDefault="00027909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3261" w:type="dxa"/>
          </w:tcPr>
          <w:p w:rsidR="00027909" w:rsidRPr="00027909" w:rsidRDefault="00027909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Мероприятие/действие</w:t>
            </w:r>
          </w:p>
        </w:tc>
        <w:tc>
          <w:tcPr>
            <w:tcW w:w="1559" w:type="dxa"/>
          </w:tcPr>
          <w:p w:rsidR="00027909" w:rsidRPr="00027909" w:rsidRDefault="00027909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Исполнитель</w:t>
            </w:r>
          </w:p>
        </w:tc>
        <w:tc>
          <w:tcPr>
            <w:tcW w:w="4813" w:type="dxa"/>
          </w:tcPr>
          <w:p w:rsidR="00027909" w:rsidRPr="00027909" w:rsidRDefault="00027909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Комментарий</w:t>
            </w:r>
          </w:p>
        </w:tc>
      </w:tr>
      <w:tr w:rsidR="004F7852" w:rsidRPr="00027909" w:rsidTr="00F47C3A">
        <w:tc>
          <w:tcPr>
            <w:tcW w:w="562" w:type="dxa"/>
          </w:tcPr>
          <w:p w:rsidR="00027909" w:rsidRPr="00027909" w:rsidRDefault="00027909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1.</w:t>
            </w:r>
          </w:p>
        </w:tc>
        <w:tc>
          <w:tcPr>
            <w:tcW w:w="3261" w:type="dxa"/>
          </w:tcPr>
          <w:p w:rsidR="00027909" w:rsidRPr="00027909" w:rsidRDefault="00027909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Подача пакета</w:t>
            </w:r>
            <w:r w:rsidR="00B37F91">
              <w:rPr>
                <w:rFonts w:ascii="PT Astra Serif" w:eastAsia="PT Astra Serif" w:hAnsi="PT Astra Serif" w:cs="PT Astra Serif"/>
                <w:sz w:val="24"/>
              </w:rPr>
              <w:t>*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 документов </w:t>
            </w:r>
            <w:r w:rsidR="000F5236">
              <w:rPr>
                <w:rFonts w:ascii="PT Astra Serif" w:eastAsia="PT Astra Serif" w:hAnsi="PT Astra Serif" w:cs="PT Astra Serif"/>
                <w:sz w:val="24"/>
              </w:rPr>
              <w:t>(в сроки, указанные в п.1 настоящего письма)</w:t>
            </w:r>
          </w:p>
        </w:tc>
        <w:tc>
          <w:tcPr>
            <w:tcW w:w="1559" w:type="dxa"/>
          </w:tcPr>
          <w:p w:rsidR="00027909" w:rsidRPr="00027909" w:rsidRDefault="00FF3902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Кандидат</w:t>
            </w:r>
          </w:p>
        </w:tc>
        <w:tc>
          <w:tcPr>
            <w:tcW w:w="4813" w:type="dxa"/>
          </w:tcPr>
          <w:p w:rsidR="00FF3902" w:rsidRDefault="00FF3902" w:rsidP="00FF3902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Выдвижение (и/или):</w:t>
            </w:r>
          </w:p>
          <w:p w:rsidR="00027909" w:rsidRDefault="00FF3902" w:rsidP="004F7852">
            <w:pPr>
              <w:pStyle w:val="af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93" w:hanging="141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Самовыдвижение.</w:t>
            </w:r>
          </w:p>
          <w:p w:rsidR="00FF3902" w:rsidRDefault="004F7852" w:rsidP="004F7852">
            <w:pPr>
              <w:pStyle w:val="af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352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 </w:t>
            </w:r>
            <w:r w:rsidR="00FF3902">
              <w:rPr>
                <w:rFonts w:ascii="PT Astra Serif" w:eastAsia="PT Astra Serif" w:hAnsi="PT Astra Serif" w:cs="PT Astra Serif"/>
                <w:sz w:val="24"/>
              </w:rPr>
              <w:t xml:space="preserve">Выдвигает </w:t>
            </w:r>
            <w:r w:rsidR="00FF3902" w:rsidRPr="00FF3902">
              <w:rPr>
                <w:rFonts w:ascii="PT Astra Serif" w:eastAsia="PT Astra Serif" w:hAnsi="PT Astra Serif" w:cs="PT Astra Serif"/>
                <w:sz w:val="24"/>
              </w:rPr>
              <w:t>орган местного самоуправления, осуществляющи</w:t>
            </w:r>
            <w:r w:rsidR="00FF3902">
              <w:rPr>
                <w:rFonts w:ascii="PT Astra Serif" w:eastAsia="PT Astra Serif" w:hAnsi="PT Astra Serif" w:cs="PT Astra Serif"/>
                <w:sz w:val="24"/>
              </w:rPr>
              <w:t>й</w:t>
            </w:r>
            <w:r w:rsidR="00FF3902" w:rsidRPr="00FF3902">
              <w:rPr>
                <w:rFonts w:ascii="PT Astra Serif" w:eastAsia="PT Astra Serif" w:hAnsi="PT Astra Serif" w:cs="PT Astra Serif"/>
                <w:sz w:val="24"/>
              </w:rPr>
              <w:t xml:space="preserve"> управление в сфере образования</w:t>
            </w:r>
            <w:r w:rsidR="00FF3902">
              <w:rPr>
                <w:rFonts w:ascii="PT Astra Serif" w:eastAsia="PT Astra Serif" w:hAnsi="PT Astra Serif" w:cs="PT Astra Serif"/>
                <w:sz w:val="24"/>
              </w:rPr>
              <w:t>.</w:t>
            </w:r>
          </w:p>
          <w:p w:rsidR="00FF3902" w:rsidRDefault="00FF3902" w:rsidP="004F7852">
            <w:pPr>
              <w:pStyle w:val="af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firstLine="284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Выдвигает руководитель общеобразовательной организации в которой работает кандидат.</w:t>
            </w:r>
          </w:p>
          <w:p w:rsidR="00FF3902" w:rsidRPr="00027909" w:rsidRDefault="00B37F91" w:rsidP="00FF3902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*</w:t>
            </w:r>
            <w:r w:rsidR="00FF3902" w:rsidRPr="00B37F91">
              <w:rPr>
                <w:rFonts w:ascii="PT Astra Serif" w:eastAsia="PT Astra Serif" w:hAnsi="PT Astra Serif" w:cs="PT Astra Serif"/>
                <w:i/>
                <w:sz w:val="24"/>
              </w:rPr>
              <w:t xml:space="preserve">Пакет документов представлен для скачивания по ссылке: </w:t>
            </w:r>
            <w:hyperlink r:id="rId10" w:history="1">
              <w:r w:rsidR="00FF3902" w:rsidRPr="00B37F91">
                <w:rPr>
                  <w:rStyle w:val="afd"/>
                  <w:rFonts w:ascii="PT Astra Serif" w:eastAsia="PT Astra Serif" w:hAnsi="PT Astra Serif" w:cs="PT Astra Serif"/>
                  <w:i/>
                  <w:sz w:val="24"/>
                </w:rPr>
                <w:t>https://quick.apkpro.ru/q/SKXypUAN</w:t>
              </w:r>
            </w:hyperlink>
          </w:p>
        </w:tc>
      </w:tr>
      <w:tr w:rsidR="004F7852" w:rsidRPr="00027909" w:rsidTr="00F47C3A">
        <w:tc>
          <w:tcPr>
            <w:tcW w:w="562" w:type="dxa"/>
          </w:tcPr>
          <w:p w:rsidR="00027909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2.</w:t>
            </w:r>
          </w:p>
        </w:tc>
        <w:tc>
          <w:tcPr>
            <w:tcW w:w="3261" w:type="dxa"/>
          </w:tcPr>
          <w:p w:rsidR="00027909" w:rsidRPr="00027909" w:rsidRDefault="000F5236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Прием документов от кандидатов (в сроки, указанные в п.1</w:t>
            </w:r>
            <w:r w:rsidR="004F7852">
              <w:rPr>
                <w:rFonts w:ascii="PT Astra Serif" w:eastAsia="PT Astra Serif" w:hAnsi="PT Astra Serif" w:cs="PT Astra Serif"/>
                <w:sz w:val="24"/>
              </w:rPr>
              <w:t xml:space="preserve"> настоящего письма</w:t>
            </w:r>
            <w:r>
              <w:rPr>
                <w:rFonts w:ascii="PT Astra Serif" w:eastAsia="PT Astra Serif" w:hAnsi="PT Astra Serif" w:cs="PT Astra Serif"/>
                <w:sz w:val="24"/>
              </w:rPr>
              <w:t>)</w:t>
            </w:r>
            <w:r w:rsidR="00601AAB">
              <w:rPr>
                <w:rFonts w:ascii="PT Astra Serif" w:eastAsia="PT Astra Serif" w:hAnsi="PT Astra Serif" w:cs="PT Astra Serif"/>
                <w:sz w:val="24"/>
              </w:rPr>
              <w:t xml:space="preserve">. </w:t>
            </w:r>
          </w:p>
        </w:tc>
        <w:tc>
          <w:tcPr>
            <w:tcW w:w="1559" w:type="dxa"/>
          </w:tcPr>
          <w:p w:rsidR="00027909" w:rsidRPr="00027909" w:rsidRDefault="000F52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Оператор</w:t>
            </w:r>
          </w:p>
        </w:tc>
        <w:tc>
          <w:tcPr>
            <w:tcW w:w="4813" w:type="dxa"/>
          </w:tcPr>
          <w:p w:rsidR="00B37F91" w:rsidRPr="00B37F91" w:rsidRDefault="00B37F91" w:rsidP="004F7852">
            <w:pPr>
              <w:pStyle w:val="a8"/>
              <w:numPr>
                <w:ilvl w:val="0"/>
                <w:numId w:val="17"/>
              </w:numPr>
              <w:ind w:left="68" w:firstLine="292"/>
              <w:rPr>
                <w:rFonts w:ascii="PT Astra Serif" w:eastAsia="PT Astra Serif" w:hAnsi="PT Astra Serif" w:cs="PT Astra Serif"/>
              </w:rPr>
            </w:pPr>
            <w:r w:rsidRPr="00B37F91">
              <w:rPr>
                <w:rFonts w:ascii="PT Astra Serif" w:eastAsia="PT Astra Serif" w:hAnsi="PT Astra Serif" w:cs="PT Astra Serif"/>
              </w:rPr>
              <w:t>Формировани</w:t>
            </w:r>
            <w:r w:rsidR="004F7852">
              <w:rPr>
                <w:rFonts w:ascii="PT Astra Serif" w:eastAsia="PT Astra Serif" w:hAnsi="PT Astra Serif" w:cs="PT Astra Serif"/>
              </w:rPr>
              <w:t>е</w:t>
            </w:r>
            <w:r w:rsidRPr="00B37F91">
              <w:rPr>
                <w:rFonts w:ascii="PT Astra Serif" w:eastAsia="PT Astra Serif" w:hAnsi="PT Astra Serif" w:cs="PT Astra Serif"/>
              </w:rPr>
              <w:t xml:space="preserve"> реестра кандидатов.</w:t>
            </w:r>
          </w:p>
          <w:p w:rsidR="00027909" w:rsidRDefault="000F5236" w:rsidP="004F7852">
            <w:pPr>
              <w:pStyle w:val="af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firstLine="292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Анализ пакета документов на соответствие требованиям</w:t>
            </w:r>
            <w:r w:rsidR="00B37F91">
              <w:rPr>
                <w:rFonts w:ascii="PT Astra Serif" w:eastAsia="PT Astra Serif" w:hAnsi="PT Astra Serif" w:cs="PT Astra Serif"/>
                <w:sz w:val="24"/>
              </w:rPr>
              <w:t>*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 к кандидатам</w:t>
            </w:r>
            <w:r w:rsidR="00B37F91">
              <w:rPr>
                <w:rFonts w:ascii="PT Astra Serif" w:eastAsia="PT Astra Serif" w:hAnsi="PT Astra Serif" w:cs="PT Astra Serif"/>
                <w:sz w:val="24"/>
              </w:rPr>
              <w:t>.</w:t>
            </w:r>
          </w:p>
          <w:p w:rsidR="00B37F91" w:rsidRDefault="00B37F91" w:rsidP="004F7852">
            <w:pPr>
              <w:pStyle w:val="aff3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firstLine="292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Утверждение списка кандидатов для прохождения оценочных процедур (тестирования) комиссией </w:t>
            </w:r>
            <w:r w:rsidRPr="00B37F91">
              <w:rPr>
                <w:rFonts w:ascii="PT Astra Serif" w:eastAsia="PT Astra Serif" w:hAnsi="PT Astra Serif" w:cs="PT Astra Serif"/>
                <w:sz w:val="24"/>
              </w:rPr>
              <w:t>по отбору кандидатов для включения в кадровый резерв</w:t>
            </w:r>
            <w:r>
              <w:rPr>
                <w:rFonts w:ascii="PT Astra Serif" w:eastAsia="PT Astra Serif" w:hAnsi="PT Astra Serif" w:cs="PT Astra Serif"/>
                <w:sz w:val="24"/>
              </w:rPr>
              <w:t>.</w:t>
            </w:r>
          </w:p>
          <w:p w:rsidR="00B37F91" w:rsidRDefault="00B37F91" w:rsidP="00B37F91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  <w:p w:rsidR="00B37F91" w:rsidRPr="00027909" w:rsidRDefault="00B37F91" w:rsidP="00B37F91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*</w:t>
            </w:r>
            <w:r w:rsidRPr="00B37F91">
              <w:rPr>
                <w:rFonts w:ascii="PT Astra Serif" w:eastAsia="PT Astra Serif" w:hAnsi="PT Astra Serif" w:cs="PT Astra Serif"/>
                <w:i/>
                <w:sz w:val="24"/>
              </w:rPr>
              <w:t>Требования к кандидатам сформулированы в соответствии с Приказом Минтруда России от 19.04.2021 N 250н "Об утверждении профессионального стандарта "Руководитель образовательной организации (управление дошкольной образовательной организацией и общеобразовательной организацией)" (Зарегистрировано в Минюсте России 02.09.2021 N 64848)</w:t>
            </w:r>
          </w:p>
        </w:tc>
      </w:tr>
      <w:tr w:rsidR="004F7852" w:rsidRPr="00027909" w:rsidTr="00F47C3A">
        <w:tc>
          <w:tcPr>
            <w:tcW w:w="562" w:type="dxa"/>
            <w:vMerge w:val="restart"/>
          </w:tcPr>
          <w:p w:rsidR="00601AAB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3.</w:t>
            </w:r>
          </w:p>
        </w:tc>
        <w:tc>
          <w:tcPr>
            <w:tcW w:w="3261" w:type="dxa"/>
            <w:vMerge w:val="restart"/>
          </w:tcPr>
          <w:p w:rsidR="00601AAB" w:rsidRDefault="00601AAB" w:rsidP="00282A20">
            <w:pPr>
              <w:pStyle w:val="aff3"/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Прохождение </w:t>
            </w:r>
            <w:r w:rsidR="00282A20">
              <w:rPr>
                <w:rFonts w:ascii="PT Astra Serif" w:eastAsia="PT Astra Serif" w:hAnsi="PT Astra Serif" w:cs="PT Astra Serif"/>
                <w:sz w:val="24"/>
              </w:rPr>
              <w:t>процедуры оценки компетенций</w:t>
            </w:r>
            <w:r w:rsidR="00267F26">
              <w:rPr>
                <w:rFonts w:ascii="PT Astra Serif" w:eastAsia="PT Astra Serif" w:hAnsi="PT Astra Serif" w:cs="PT Astra Serif"/>
                <w:sz w:val="24"/>
              </w:rPr>
              <w:t xml:space="preserve"> кандидатов</w:t>
            </w:r>
          </w:p>
        </w:tc>
        <w:tc>
          <w:tcPr>
            <w:tcW w:w="1559" w:type="dxa"/>
          </w:tcPr>
          <w:p w:rsidR="00601AAB" w:rsidRDefault="00601AAB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Оператор</w:t>
            </w:r>
          </w:p>
        </w:tc>
        <w:tc>
          <w:tcPr>
            <w:tcW w:w="4813" w:type="dxa"/>
          </w:tcPr>
          <w:p w:rsidR="00601AAB" w:rsidRPr="00601AAB" w:rsidRDefault="00601AAB" w:rsidP="004F7852">
            <w:pPr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Информационное оповещение кандидатов, в том числе</w:t>
            </w:r>
            <w:r w:rsidR="004F7852">
              <w:rPr>
                <w:rFonts w:ascii="PT Astra Serif" w:eastAsia="PT Astra Serif" w:hAnsi="PT Astra Serif" w:cs="PT Astra Serif"/>
              </w:rPr>
              <w:t xml:space="preserve"> размещение 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 w:rsidR="004F7852">
              <w:rPr>
                <w:rFonts w:ascii="PT Astra Serif" w:eastAsia="PT Astra Serif" w:hAnsi="PT Astra Serif" w:cs="PT Astra Serif"/>
              </w:rPr>
              <w:t xml:space="preserve">информации на официальном сайте оператора, а также </w:t>
            </w:r>
            <w:r>
              <w:rPr>
                <w:rFonts w:ascii="PT Astra Serif" w:eastAsia="PT Astra Serif" w:hAnsi="PT Astra Serif" w:cs="PT Astra Serif"/>
              </w:rPr>
              <w:t xml:space="preserve">по электронной почте, указанной кандидатом в анкете при оформлении пакета документов на </w:t>
            </w:r>
            <w:r>
              <w:rPr>
                <w:rFonts w:ascii="PT Astra Serif" w:eastAsia="PT Astra Serif" w:hAnsi="PT Astra Serif" w:cs="PT Astra Serif"/>
              </w:rPr>
              <w:lastRenderedPageBreak/>
              <w:t>конкурс в кадровый резерв,  об оценочной  процедуре не позднее, чем за 1 неделю до начала периода проведения процедуры</w:t>
            </w:r>
            <w:r w:rsidR="004F7852">
              <w:rPr>
                <w:rFonts w:ascii="PT Astra Serif" w:eastAsia="PT Astra Serif" w:hAnsi="PT Astra Serif" w:cs="PT Astra Serif"/>
              </w:rPr>
              <w:t>.</w:t>
            </w:r>
          </w:p>
        </w:tc>
      </w:tr>
      <w:tr w:rsidR="004F7852" w:rsidRPr="00027909" w:rsidTr="00F47C3A">
        <w:tc>
          <w:tcPr>
            <w:tcW w:w="562" w:type="dxa"/>
            <w:vMerge/>
          </w:tcPr>
          <w:p w:rsidR="00601AAB" w:rsidRPr="00027909" w:rsidRDefault="00601AAB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3261" w:type="dxa"/>
            <w:vMerge/>
          </w:tcPr>
          <w:p w:rsidR="00601AAB" w:rsidRDefault="00601AAB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</w:tc>
        <w:tc>
          <w:tcPr>
            <w:tcW w:w="1559" w:type="dxa"/>
          </w:tcPr>
          <w:p w:rsidR="00601AAB" w:rsidRDefault="00601AAB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Кандидат</w:t>
            </w:r>
          </w:p>
        </w:tc>
        <w:tc>
          <w:tcPr>
            <w:tcW w:w="4813" w:type="dxa"/>
          </w:tcPr>
          <w:p w:rsidR="00601AAB" w:rsidRDefault="00601AAB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Прохождение кандидатом оценочных процедур*.</w:t>
            </w:r>
          </w:p>
          <w:p w:rsidR="00601AAB" w:rsidRDefault="00601AAB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  <w:p w:rsidR="00601AAB" w:rsidRDefault="00601AAB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i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*</w:t>
            </w:r>
            <w:r w:rsidRPr="00601AAB">
              <w:rPr>
                <w:rFonts w:ascii="PT Astra Serif" w:eastAsia="PT Astra Serif" w:hAnsi="PT Astra Serif" w:cs="PT Astra Serif"/>
                <w:i/>
                <w:sz w:val="24"/>
              </w:rPr>
              <w:t xml:space="preserve">Оценочные процедуры проходят в дистанционном формате (на платформе дистанционного образования ТОИПКРО), в форме тестирования, в трех </w:t>
            </w:r>
            <w:r w:rsidR="00282A20">
              <w:rPr>
                <w:rFonts w:ascii="PT Astra Serif" w:eastAsia="PT Astra Serif" w:hAnsi="PT Astra Serif" w:cs="PT Astra Serif"/>
                <w:i/>
                <w:sz w:val="24"/>
              </w:rPr>
              <w:t>содержательных/компетентностных</w:t>
            </w:r>
            <w:r w:rsidRPr="00601AAB">
              <w:rPr>
                <w:rFonts w:ascii="PT Astra Serif" w:eastAsia="PT Astra Serif" w:hAnsi="PT Astra Serif" w:cs="PT Astra Serif"/>
                <w:i/>
                <w:sz w:val="24"/>
              </w:rPr>
              <w:t xml:space="preserve"> направлениях (государственная политика в сфере образования; психология управления; решение управленческого кейса).</w:t>
            </w:r>
          </w:p>
          <w:p w:rsidR="00601AAB" w:rsidRDefault="00601AAB" w:rsidP="004F7852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i/>
                <w:sz w:val="24"/>
              </w:rPr>
              <w:t>Примерные вопросы</w:t>
            </w:r>
            <w:r w:rsidR="004F7852">
              <w:rPr>
                <w:rFonts w:ascii="PT Astra Serif" w:eastAsia="PT Astra Serif" w:hAnsi="PT Astra Serif" w:cs="PT Astra Serif"/>
                <w:i/>
                <w:sz w:val="24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i/>
                <w:sz w:val="24"/>
              </w:rPr>
              <w:t xml:space="preserve">для подготовки кандидатов к процедуре </w:t>
            </w:r>
            <w:r w:rsidR="004F7852">
              <w:rPr>
                <w:rFonts w:ascii="PT Astra Serif" w:eastAsia="PT Astra Serif" w:hAnsi="PT Astra Serif" w:cs="PT Astra Serif"/>
                <w:i/>
                <w:sz w:val="24"/>
              </w:rPr>
              <w:t xml:space="preserve">будут </w:t>
            </w:r>
            <w:r>
              <w:rPr>
                <w:rFonts w:ascii="PT Astra Serif" w:eastAsia="PT Astra Serif" w:hAnsi="PT Astra Serif" w:cs="PT Astra Serif"/>
                <w:i/>
                <w:sz w:val="24"/>
              </w:rPr>
              <w:t xml:space="preserve">представлены в методических рекомендациях на официальной странице оператора </w:t>
            </w:r>
            <w:r w:rsidR="004F7852">
              <w:rPr>
                <w:rFonts w:ascii="PT Astra Serif" w:eastAsia="PT Astra Serif" w:hAnsi="PT Astra Serif" w:cs="PT Astra Serif"/>
                <w:i/>
                <w:sz w:val="24"/>
              </w:rPr>
              <w:t xml:space="preserve">не позднее, чем за 1 неделю до начала периода проведения процедуры </w:t>
            </w:r>
            <w:r>
              <w:rPr>
                <w:rFonts w:ascii="PT Astra Serif" w:eastAsia="PT Astra Serif" w:hAnsi="PT Astra Serif" w:cs="PT Astra Serif"/>
                <w:i/>
                <w:sz w:val="24"/>
              </w:rPr>
              <w:t>(</w:t>
            </w:r>
            <w:hyperlink r:id="rId11" w:history="1">
              <w:r w:rsidR="0083587E" w:rsidRPr="0083587E">
                <w:rPr>
                  <w:rStyle w:val="afd"/>
                  <w:rFonts w:ascii="PT Astra Serif" w:eastAsia="PT Astra Serif" w:hAnsi="PT Astra Serif" w:cs="PT Astra Serif"/>
                  <w:i/>
                  <w:sz w:val="24"/>
                </w:rPr>
                <w:t>https://quick.apkpro.ru/q/5ztCfALr</w:t>
              </w:r>
            </w:hyperlink>
            <w:r>
              <w:rPr>
                <w:rFonts w:ascii="PT Astra Serif" w:eastAsia="PT Astra Serif" w:hAnsi="PT Astra Serif" w:cs="PT Astra Serif"/>
                <w:i/>
                <w:sz w:val="24"/>
              </w:rPr>
              <w:t>)</w:t>
            </w:r>
          </w:p>
        </w:tc>
      </w:tr>
      <w:tr w:rsidR="004F7852" w:rsidRPr="00027909" w:rsidTr="00F47C3A">
        <w:tc>
          <w:tcPr>
            <w:tcW w:w="562" w:type="dxa"/>
          </w:tcPr>
          <w:p w:rsidR="00B37F91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4.</w:t>
            </w:r>
          </w:p>
        </w:tc>
        <w:tc>
          <w:tcPr>
            <w:tcW w:w="3261" w:type="dxa"/>
          </w:tcPr>
          <w:p w:rsidR="00B37F91" w:rsidRDefault="0083587E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Обработка результатов тестирования</w:t>
            </w:r>
          </w:p>
        </w:tc>
        <w:tc>
          <w:tcPr>
            <w:tcW w:w="1559" w:type="dxa"/>
          </w:tcPr>
          <w:p w:rsidR="00B37F91" w:rsidRDefault="0083587E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Оператор</w:t>
            </w:r>
          </w:p>
        </w:tc>
        <w:tc>
          <w:tcPr>
            <w:tcW w:w="4813" w:type="dxa"/>
          </w:tcPr>
          <w:p w:rsidR="00B37F91" w:rsidRDefault="00282A20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 течение 10 рабочих дней с момента окончания процедуры оцен</w:t>
            </w:r>
            <w:r w:rsidR="00267F26">
              <w:rPr>
                <w:rFonts w:ascii="PT Astra Serif" w:eastAsia="PT Astra Serif" w:hAnsi="PT Astra Serif" w:cs="PT Astra Serif"/>
                <w:sz w:val="24"/>
              </w:rPr>
              <w:t>ки компетенций кандидатов.</w:t>
            </w:r>
          </w:p>
          <w:p w:rsidR="00267F26" w:rsidRDefault="00267F26" w:rsidP="00267F26">
            <w:pPr>
              <w:pStyle w:val="af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Обработка и анализ результатов. </w:t>
            </w:r>
          </w:p>
          <w:p w:rsidR="003420A4" w:rsidRDefault="00267F26" w:rsidP="00EF2012">
            <w:pPr>
              <w:pStyle w:val="af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68" w:firstLine="292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Составление списка кандидатов, </w:t>
            </w:r>
            <w:r w:rsidR="003420A4">
              <w:rPr>
                <w:rFonts w:ascii="PT Astra Serif" w:eastAsia="PT Astra Serif" w:hAnsi="PT Astra Serif" w:cs="PT Astra Serif"/>
                <w:sz w:val="24"/>
              </w:rPr>
              <w:t>не прошедших* в кадровый резерв.</w:t>
            </w:r>
          </w:p>
          <w:p w:rsidR="003420A4" w:rsidRDefault="003420A4" w:rsidP="00EF2012">
            <w:pPr>
              <w:pStyle w:val="a8"/>
              <w:numPr>
                <w:ilvl w:val="0"/>
                <w:numId w:val="18"/>
              </w:numPr>
              <w:ind w:left="68" w:firstLine="292"/>
              <w:jc w:val="both"/>
              <w:rPr>
                <w:rFonts w:ascii="PT Astra Serif" w:eastAsia="PT Astra Serif" w:hAnsi="PT Astra Serif" w:cs="PT Astra Serif"/>
              </w:rPr>
            </w:pPr>
            <w:r w:rsidRPr="003420A4">
              <w:rPr>
                <w:rFonts w:ascii="PT Astra Serif" w:eastAsia="PT Astra Serif" w:hAnsi="PT Astra Serif" w:cs="PT Astra Serif"/>
              </w:rPr>
              <w:t>Утверждение списка кандидатов для</w:t>
            </w:r>
            <w:r>
              <w:rPr>
                <w:rFonts w:ascii="PT Astra Serif" w:eastAsia="PT Astra Serif" w:hAnsi="PT Astra Serif" w:cs="PT Astra Serif"/>
              </w:rPr>
              <w:t xml:space="preserve"> включения в кадровый резерв</w:t>
            </w:r>
            <w:r>
              <w:t xml:space="preserve"> </w:t>
            </w:r>
            <w:r w:rsidRPr="003420A4">
              <w:rPr>
                <w:rFonts w:ascii="PT Astra Serif" w:eastAsia="PT Astra Serif" w:hAnsi="PT Astra Serif" w:cs="PT Astra Serif"/>
              </w:rPr>
              <w:t>комиссией по отбору кандидатов для включения в кадровый резерв</w:t>
            </w:r>
            <w:r>
              <w:rPr>
                <w:rFonts w:ascii="PT Astra Serif" w:eastAsia="PT Astra Serif" w:hAnsi="PT Astra Serif" w:cs="PT Astra Serif"/>
              </w:rPr>
              <w:t>.</w:t>
            </w:r>
          </w:p>
          <w:p w:rsidR="003420A4" w:rsidRPr="003420A4" w:rsidRDefault="003420A4" w:rsidP="00EF2012">
            <w:pPr>
              <w:pStyle w:val="a8"/>
              <w:numPr>
                <w:ilvl w:val="0"/>
                <w:numId w:val="18"/>
              </w:numPr>
              <w:ind w:left="68" w:firstLine="292"/>
              <w:jc w:val="both"/>
              <w:rPr>
                <w:rFonts w:ascii="PT Astra Serif" w:eastAsia="PT Astra Serif" w:hAnsi="PT Astra Serif" w:cs="PT Astra Serif"/>
              </w:rPr>
            </w:pPr>
            <w:r w:rsidRPr="003420A4">
              <w:rPr>
                <w:rFonts w:ascii="PT Astra Serif" w:eastAsia="PT Astra Serif" w:hAnsi="PT Astra Serif" w:cs="PT Astra Serif"/>
              </w:rPr>
              <w:t>Размещения списка резервистов на официальной странице оператора не позднее 7 рабочих дней  с момента утверждения (</w:t>
            </w:r>
            <w:hyperlink r:id="rId12" w:history="1">
              <w:r w:rsidRPr="003420A4">
                <w:rPr>
                  <w:rStyle w:val="afd"/>
                  <w:rFonts w:ascii="PT Astra Serif" w:eastAsia="PT Astra Serif" w:hAnsi="PT Astra Serif" w:cs="PT Astra Serif"/>
                </w:rPr>
                <w:t>https://quick.apkpro.ru/q/5ztCfALr</w:t>
              </w:r>
            </w:hyperlink>
            <w:r w:rsidRPr="003420A4">
              <w:rPr>
                <w:rFonts w:ascii="PT Astra Serif" w:eastAsia="PT Astra Serif" w:hAnsi="PT Astra Serif" w:cs="PT Astra Serif"/>
              </w:rPr>
              <w:t>).</w:t>
            </w:r>
          </w:p>
          <w:p w:rsidR="00267F26" w:rsidRDefault="00267F26" w:rsidP="003420A4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720"/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  <w:p w:rsidR="00267F26" w:rsidRDefault="00267F26" w:rsidP="003420A4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*</w:t>
            </w:r>
            <w:r w:rsidRPr="003420A4">
              <w:rPr>
                <w:rFonts w:ascii="PT Astra Serif" w:eastAsia="PT Astra Serif" w:hAnsi="PT Astra Serif" w:cs="PT Astra Serif"/>
                <w:i/>
                <w:sz w:val="24"/>
              </w:rPr>
              <w:t>В кадровый резерв по итогам оценочн</w:t>
            </w:r>
            <w:r w:rsidR="003420A4" w:rsidRPr="003420A4">
              <w:rPr>
                <w:rFonts w:ascii="PT Astra Serif" w:eastAsia="PT Astra Serif" w:hAnsi="PT Astra Serif" w:cs="PT Astra Serif"/>
                <w:i/>
                <w:sz w:val="24"/>
              </w:rPr>
              <w:t>ой</w:t>
            </w:r>
            <w:r w:rsidRPr="003420A4">
              <w:rPr>
                <w:rFonts w:ascii="PT Astra Serif" w:eastAsia="PT Astra Serif" w:hAnsi="PT Astra Serif" w:cs="PT Astra Serif"/>
                <w:i/>
                <w:sz w:val="24"/>
              </w:rPr>
              <w:t xml:space="preserve"> процедур</w:t>
            </w:r>
            <w:r w:rsidR="003420A4" w:rsidRPr="003420A4">
              <w:rPr>
                <w:rFonts w:ascii="PT Astra Serif" w:eastAsia="PT Astra Serif" w:hAnsi="PT Astra Serif" w:cs="PT Astra Serif"/>
                <w:i/>
                <w:sz w:val="24"/>
              </w:rPr>
              <w:t>ы</w:t>
            </w:r>
            <w:r w:rsidRPr="003420A4">
              <w:rPr>
                <w:rFonts w:ascii="PT Astra Serif" w:eastAsia="PT Astra Serif" w:hAnsi="PT Astra Serif" w:cs="PT Astra Serif"/>
                <w:i/>
                <w:sz w:val="24"/>
              </w:rPr>
              <w:t xml:space="preserve"> включаются кандидаты, набравшие не менее 70% от максимально возможного балла (суммарного за все вопросы процедуры)</w:t>
            </w:r>
          </w:p>
        </w:tc>
      </w:tr>
      <w:tr w:rsidR="004F7852" w:rsidRPr="00027909" w:rsidTr="00F47C3A">
        <w:tc>
          <w:tcPr>
            <w:tcW w:w="562" w:type="dxa"/>
          </w:tcPr>
          <w:p w:rsidR="00B37F91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5.</w:t>
            </w:r>
          </w:p>
        </w:tc>
        <w:tc>
          <w:tcPr>
            <w:tcW w:w="3261" w:type="dxa"/>
          </w:tcPr>
          <w:p w:rsidR="00B37F91" w:rsidRDefault="003420A4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Формирование индивидуального образовательного маршрута (ИОМ)</w:t>
            </w:r>
          </w:p>
        </w:tc>
        <w:tc>
          <w:tcPr>
            <w:tcW w:w="1559" w:type="dxa"/>
          </w:tcPr>
          <w:p w:rsidR="00B37F91" w:rsidRDefault="003420A4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Оператор</w:t>
            </w:r>
          </w:p>
        </w:tc>
        <w:tc>
          <w:tcPr>
            <w:tcW w:w="4813" w:type="dxa"/>
          </w:tcPr>
          <w:p w:rsidR="00B37F91" w:rsidRDefault="003420A4" w:rsidP="00EF2012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По результатам оценочной процедуры и в случае, если кандидат набрал менее 70% от максимально возможного балла (суммарного за все вопросы процедуры), ему </w:t>
            </w:r>
            <w:r w:rsidR="00EF2012">
              <w:rPr>
                <w:rFonts w:ascii="PT Astra Serif" w:eastAsia="PT Astra Serif" w:hAnsi="PT Astra Serif" w:cs="PT Astra Serif"/>
                <w:sz w:val="24"/>
              </w:rPr>
              <w:t>разрабатывается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 проект ИОМ для организации дальнейшего </w:t>
            </w: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сотрудничества с оператором, возможностью включаться в систему мероприятий для кадрового резерва, включению в кадровый резерв (не ранее чем через 1 год).</w:t>
            </w:r>
          </w:p>
        </w:tc>
      </w:tr>
      <w:tr w:rsidR="004F7852" w:rsidRPr="00027909" w:rsidTr="00F47C3A">
        <w:tc>
          <w:tcPr>
            <w:tcW w:w="562" w:type="dxa"/>
          </w:tcPr>
          <w:p w:rsidR="00B37F91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lastRenderedPageBreak/>
              <w:t>6.</w:t>
            </w:r>
          </w:p>
        </w:tc>
        <w:tc>
          <w:tcPr>
            <w:tcW w:w="3261" w:type="dxa"/>
          </w:tcPr>
          <w:p w:rsidR="00B37F91" w:rsidRDefault="00811CAA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Участие в плановых региональных мероприятиях/событиях по работе с кадровым резервом</w:t>
            </w:r>
          </w:p>
        </w:tc>
        <w:tc>
          <w:tcPr>
            <w:tcW w:w="1559" w:type="dxa"/>
          </w:tcPr>
          <w:p w:rsidR="00B37F91" w:rsidRDefault="00C373C7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Резервист</w:t>
            </w:r>
          </w:p>
        </w:tc>
        <w:tc>
          <w:tcPr>
            <w:tcW w:w="4813" w:type="dxa"/>
          </w:tcPr>
          <w:p w:rsidR="00B37F91" w:rsidRDefault="00F47C3A" w:rsidP="00F47C3A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План региональных мероприятий </w:t>
            </w:r>
            <w:r w:rsidR="00EF2012">
              <w:rPr>
                <w:rFonts w:ascii="PT Astra Serif" w:eastAsia="PT Astra Serif" w:hAnsi="PT Astra Serif" w:cs="PT Astra Serif"/>
                <w:sz w:val="24"/>
              </w:rPr>
              <w:t xml:space="preserve">будет 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размещен на официальной странице оператора </w:t>
            </w:r>
            <w:r w:rsidR="00EF2012">
              <w:rPr>
                <w:rFonts w:ascii="PT Astra Serif" w:eastAsia="PT Astra Serif" w:hAnsi="PT Astra Serif" w:cs="PT Astra Serif"/>
                <w:sz w:val="24"/>
              </w:rPr>
              <w:t xml:space="preserve">не позднее 02.09.2024 г. </w:t>
            </w:r>
            <w:r>
              <w:rPr>
                <w:rFonts w:ascii="PT Astra Serif" w:eastAsia="PT Astra Serif" w:hAnsi="PT Astra Serif" w:cs="PT Astra Serif"/>
                <w:sz w:val="24"/>
              </w:rPr>
              <w:t>(</w:t>
            </w:r>
            <w:hyperlink r:id="rId13" w:history="1">
              <w:r w:rsidRPr="00F47C3A">
                <w:rPr>
                  <w:rStyle w:val="afd"/>
                  <w:rFonts w:ascii="PT Astra Serif" w:eastAsia="PT Astra Serif" w:hAnsi="PT Astra Serif" w:cs="PT Astra Serif"/>
                  <w:sz w:val="24"/>
                </w:rPr>
                <w:t>https://quick.apkpro.ru/q/5ztCfALr</w:t>
              </w:r>
            </w:hyperlink>
            <w:r>
              <w:rPr>
                <w:rFonts w:ascii="PT Astra Serif" w:eastAsia="PT Astra Serif" w:hAnsi="PT Astra Serif" w:cs="PT Astra Serif"/>
                <w:sz w:val="24"/>
              </w:rPr>
              <w:t>), резервисты оповещены оператором индивидуально по электронной почте.</w:t>
            </w:r>
          </w:p>
        </w:tc>
      </w:tr>
      <w:tr w:rsidR="004F7852" w:rsidRPr="00027909" w:rsidTr="00F47C3A">
        <w:tc>
          <w:tcPr>
            <w:tcW w:w="562" w:type="dxa"/>
          </w:tcPr>
          <w:p w:rsidR="00D3370D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7.</w:t>
            </w:r>
          </w:p>
        </w:tc>
        <w:tc>
          <w:tcPr>
            <w:tcW w:w="3261" w:type="dxa"/>
          </w:tcPr>
          <w:p w:rsidR="00D3370D" w:rsidRDefault="00F47C3A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Учет активности резервистов в плановых региональных мероприятиях/событиях по работе с кадровым резервом</w:t>
            </w:r>
          </w:p>
        </w:tc>
        <w:tc>
          <w:tcPr>
            <w:tcW w:w="1559" w:type="dxa"/>
          </w:tcPr>
          <w:p w:rsidR="00D3370D" w:rsidRDefault="00F47C3A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Оператор</w:t>
            </w:r>
          </w:p>
        </w:tc>
        <w:tc>
          <w:tcPr>
            <w:tcW w:w="4813" w:type="dxa"/>
          </w:tcPr>
          <w:p w:rsidR="00D3370D" w:rsidRDefault="00F47C3A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При  рекомендации на замещение вакантной должности руководителя общеобразовательной организации преимущество отдается резервистам, принявшим участие не менее </w:t>
            </w:r>
            <w:r w:rsidR="00EF2012">
              <w:rPr>
                <w:rFonts w:ascii="PT Astra Serif" w:eastAsia="PT Astra Serif" w:hAnsi="PT Astra Serif" w:cs="PT Astra Serif"/>
                <w:sz w:val="24"/>
              </w:rPr>
              <w:t xml:space="preserve">чем </w:t>
            </w:r>
            <w:r>
              <w:rPr>
                <w:rFonts w:ascii="PT Astra Serif" w:eastAsia="PT Astra Serif" w:hAnsi="PT Astra Serif" w:cs="PT Astra Serif"/>
                <w:sz w:val="24"/>
              </w:rPr>
              <w:t>в трех мероприятиях/событиях.</w:t>
            </w:r>
          </w:p>
        </w:tc>
      </w:tr>
      <w:tr w:rsidR="00EF2012" w:rsidRPr="00027909" w:rsidTr="00F47C3A">
        <w:tc>
          <w:tcPr>
            <w:tcW w:w="562" w:type="dxa"/>
          </w:tcPr>
          <w:p w:rsidR="00F47C3A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8.</w:t>
            </w:r>
          </w:p>
        </w:tc>
        <w:tc>
          <w:tcPr>
            <w:tcW w:w="3261" w:type="dxa"/>
          </w:tcPr>
          <w:p w:rsidR="00F47C3A" w:rsidRDefault="00F47C3A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 w:rsidRPr="00481C60">
              <w:rPr>
                <w:rFonts w:ascii="PT Astra Serif" w:eastAsia="PT Astra Serif" w:hAnsi="PT Astra Serif" w:cs="PT Astra Serif"/>
                <w:sz w:val="24"/>
              </w:rPr>
              <w:t>Подача информации о наличие вакантной должности руководителя общеобразовательной организации</w:t>
            </w:r>
            <w:bookmarkStart w:id="0" w:name="_GoBack"/>
            <w:bookmarkEnd w:id="0"/>
          </w:p>
        </w:tc>
        <w:tc>
          <w:tcPr>
            <w:tcW w:w="1559" w:type="dxa"/>
          </w:tcPr>
          <w:p w:rsidR="00F47C3A" w:rsidRDefault="00F47C3A" w:rsidP="00F47C3A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</w:t>
            </w:r>
            <w:r w:rsidRPr="00F47C3A">
              <w:rPr>
                <w:rFonts w:ascii="PT Astra Serif" w:eastAsia="PT Astra Serif" w:hAnsi="PT Astra Serif" w:cs="PT Astra Serif"/>
                <w:sz w:val="24"/>
              </w:rPr>
              <w:t>рган</w:t>
            </w:r>
            <w:r>
              <w:rPr>
                <w:rFonts w:ascii="PT Astra Serif" w:eastAsia="PT Astra Serif" w:hAnsi="PT Astra Serif" w:cs="PT Astra Serif"/>
                <w:sz w:val="24"/>
              </w:rPr>
              <w:t>ы</w:t>
            </w:r>
            <w:r w:rsidRPr="00F47C3A">
              <w:rPr>
                <w:rFonts w:ascii="PT Astra Serif" w:eastAsia="PT Astra Serif" w:hAnsi="PT Astra Serif" w:cs="PT Astra Serif"/>
                <w:sz w:val="24"/>
              </w:rPr>
              <w:t xml:space="preserve"> местного самоуправления, осуществляющими управление в сфере образования в муниципальных образованиях Томской области</w:t>
            </w:r>
          </w:p>
        </w:tc>
        <w:tc>
          <w:tcPr>
            <w:tcW w:w="4813" w:type="dxa"/>
          </w:tcPr>
          <w:p w:rsidR="00F47C3A" w:rsidRDefault="00DE4CD5" w:rsidP="00EF2012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Информация подается в Департамент образования Томской области не позднее 7 рабочих дней со дня возникновения вакантной должности</w:t>
            </w:r>
            <w:r w:rsidR="00EF2012">
              <w:rPr>
                <w:rFonts w:ascii="PT Astra Serif" w:eastAsia="PT Astra Serif" w:hAnsi="PT Astra Serif" w:cs="PT Astra Serif"/>
                <w:sz w:val="24"/>
              </w:rPr>
              <w:t xml:space="preserve"> (копия письма отправляется оператору на эл. почту </w:t>
            </w:r>
            <w:hyperlink r:id="rId14" w:history="1">
              <w:r w:rsidR="00EF2012" w:rsidRPr="00EF2012">
                <w:rPr>
                  <w:rStyle w:val="afd"/>
                  <w:rFonts w:ascii="PT Astra Serif" w:eastAsia="PT Astra Serif" w:hAnsi="PT Astra Serif" w:cs="PT Astra Serif"/>
                  <w:sz w:val="24"/>
                </w:rPr>
                <w:t>sov@toipkro.ru</w:t>
              </w:r>
            </w:hyperlink>
            <w:r w:rsidR="00EF2012">
              <w:rPr>
                <w:rFonts w:ascii="PT Astra Serif" w:eastAsia="PT Astra Serif" w:hAnsi="PT Astra Serif" w:cs="PT Astra Serif"/>
                <w:sz w:val="24"/>
              </w:rPr>
              <w:t>)</w:t>
            </w:r>
          </w:p>
        </w:tc>
      </w:tr>
      <w:tr w:rsidR="00EF2012" w:rsidRPr="00027909" w:rsidTr="00F47C3A">
        <w:tc>
          <w:tcPr>
            <w:tcW w:w="562" w:type="dxa"/>
          </w:tcPr>
          <w:p w:rsidR="00DE4CD5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9.</w:t>
            </w:r>
          </w:p>
        </w:tc>
        <w:tc>
          <w:tcPr>
            <w:tcW w:w="3261" w:type="dxa"/>
          </w:tcPr>
          <w:p w:rsidR="00DE4CD5" w:rsidRDefault="00DE4CD5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Подбор кандидатов на замещение вакантной должности из числа резервистов</w:t>
            </w:r>
          </w:p>
        </w:tc>
        <w:tc>
          <w:tcPr>
            <w:tcW w:w="1559" w:type="dxa"/>
          </w:tcPr>
          <w:p w:rsidR="00DE4CD5" w:rsidRDefault="00DE4CD5" w:rsidP="00F47C3A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Оператор</w:t>
            </w:r>
          </w:p>
        </w:tc>
        <w:tc>
          <w:tcPr>
            <w:tcW w:w="4813" w:type="dxa"/>
          </w:tcPr>
          <w:p w:rsidR="00DE4CD5" w:rsidRDefault="00DE4CD5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В</w:t>
            </w:r>
            <w:r w:rsidRPr="00DE4CD5">
              <w:rPr>
                <w:rFonts w:ascii="PT Astra Serif" w:eastAsia="PT Astra Serif" w:hAnsi="PT Astra Serif" w:cs="PT Astra Serif"/>
                <w:sz w:val="24"/>
              </w:rPr>
              <w:t xml:space="preserve"> соответствии с п. 12 протокола Аппаратного совещания Губернатора Томской области от 15.04.2024 № ВМ-Пр-701 назначение директоров школ в муниципальных образованиях Томской области осуществляется исключительно </w:t>
            </w:r>
            <w:r w:rsidRPr="00DE4CD5">
              <w:rPr>
                <w:rFonts w:ascii="PT Astra Serif" w:eastAsia="PT Astra Serif" w:hAnsi="PT Astra Serif" w:cs="PT Astra Serif"/>
                <w:b/>
                <w:sz w:val="24"/>
              </w:rPr>
              <w:t>из членов кадрового резерва</w:t>
            </w:r>
            <w:r w:rsidRPr="00DE4CD5">
              <w:rPr>
                <w:rFonts w:ascii="PT Astra Serif" w:eastAsia="PT Astra Serif" w:hAnsi="PT Astra Serif" w:cs="PT Astra Serif"/>
                <w:sz w:val="24"/>
              </w:rPr>
              <w:t xml:space="preserve"> с согласованием кандидатуры Департаментом образования Томской области.</w:t>
            </w:r>
          </w:p>
        </w:tc>
      </w:tr>
      <w:tr w:rsidR="00EF2012" w:rsidRPr="00027909" w:rsidTr="00F47C3A">
        <w:tc>
          <w:tcPr>
            <w:tcW w:w="562" w:type="dxa"/>
          </w:tcPr>
          <w:p w:rsidR="00DE4CD5" w:rsidRDefault="00DE4CD5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</w:p>
          <w:p w:rsidR="00DE4CD5" w:rsidRPr="00027909" w:rsidRDefault="002D7736" w:rsidP="00027909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10.</w:t>
            </w:r>
          </w:p>
        </w:tc>
        <w:tc>
          <w:tcPr>
            <w:tcW w:w="3261" w:type="dxa"/>
          </w:tcPr>
          <w:p w:rsidR="00DE4CD5" w:rsidRDefault="00DE4CD5" w:rsidP="000F5236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Организация проведения защиты концепции развития образовательной организации в которой есть вакансия на замещение должности руководителя </w:t>
            </w:r>
          </w:p>
        </w:tc>
        <w:tc>
          <w:tcPr>
            <w:tcW w:w="1559" w:type="dxa"/>
          </w:tcPr>
          <w:p w:rsidR="00DE4CD5" w:rsidRDefault="00DE4CD5" w:rsidP="00DE4CD5">
            <w:pPr>
              <w:pStyle w:val="af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Оператор/Резервист-кандидат/ представители Департамента образования Томской области/ представители органа</w:t>
            </w:r>
            <w:r w:rsidRPr="00DE4CD5">
              <w:rPr>
                <w:rFonts w:ascii="PT Astra Serif" w:eastAsia="PT Astra Serif" w:hAnsi="PT Astra Serif" w:cs="PT Astra Serif"/>
                <w:sz w:val="24"/>
              </w:rPr>
              <w:t xml:space="preserve"> местного самоуправления, осуществляющ</w:t>
            </w:r>
            <w:r>
              <w:rPr>
                <w:rFonts w:ascii="PT Astra Serif" w:eastAsia="PT Astra Serif" w:hAnsi="PT Astra Serif" w:cs="PT Astra Serif"/>
                <w:sz w:val="24"/>
              </w:rPr>
              <w:t>его</w:t>
            </w:r>
            <w:r w:rsidRPr="00DE4CD5">
              <w:rPr>
                <w:rFonts w:ascii="PT Astra Serif" w:eastAsia="PT Astra Serif" w:hAnsi="PT Astra Serif" w:cs="PT Astra Serif"/>
                <w:sz w:val="24"/>
              </w:rPr>
              <w:t xml:space="preserve"> управление в сфере образования в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 соответствующем муниципальном образовании Томской области</w:t>
            </w:r>
          </w:p>
        </w:tc>
        <w:tc>
          <w:tcPr>
            <w:tcW w:w="4813" w:type="dxa"/>
          </w:tcPr>
          <w:p w:rsidR="00DE4CD5" w:rsidRDefault="00DE4CD5" w:rsidP="00EF2012">
            <w:pPr>
              <w:pStyle w:val="aff3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" w:firstLine="315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Организация и проведение процедуры защиты </w:t>
            </w:r>
            <w:r w:rsidRPr="00DE4CD5">
              <w:rPr>
                <w:rFonts w:ascii="PT Astra Serif" w:eastAsia="PT Astra Serif" w:hAnsi="PT Astra Serif" w:cs="PT Astra Serif"/>
                <w:sz w:val="24"/>
              </w:rPr>
              <w:t>концепции развития образовательной организации</w:t>
            </w:r>
            <w:r>
              <w:rPr>
                <w:rFonts w:ascii="PT Astra Serif" w:eastAsia="PT Astra Serif" w:hAnsi="PT Astra Serif" w:cs="PT Astra Serif"/>
                <w:sz w:val="24"/>
              </w:rPr>
              <w:t xml:space="preserve"> (оператор).</w:t>
            </w:r>
          </w:p>
          <w:p w:rsidR="00DE4CD5" w:rsidRDefault="00DE4CD5" w:rsidP="00EF2012">
            <w:pPr>
              <w:pStyle w:val="aff3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" w:firstLine="315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Подготовка непосредственно концепции, подготовка доклада защиты (резервист-кандидат).</w:t>
            </w:r>
          </w:p>
          <w:p w:rsidR="00DE4CD5" w:rsidRDefault="002D7736" w:rsidP="00EF2012">
            <w:pPr>
              <w:pStyle w:val="aff3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5" w:firstLine="315"/>
              <w:jc w:val="both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Рекомендация комиссии к назначению/не назначению на должность руководителя (оператор, по итогам согласования с комиссией защиты)</w:t>
            </w:r>
          </w:p>
        </w:tc>
      </w:tr>
    </w:tbl>
    <w:p w:rsidR="002D7736" w:rsidRPr="002D7736" w:rsidRDefault="002D7736" w:rsidP="00603EA5">
      <w:pPr>
        <w:pStyle w:val="aff3"/>
        <w:ind w:left="0"/>
        <w:jc w:val="both"/>
        <w:rPr>
          <w:rFonts w:ascii="PT Astra Serif" w:eastAsia="PT Astra Serif" w:hAnsi="PT Astra Serif" w:cs="PT Astra Serif"/>
          <w:sz w:val="24"/>
        </w:rPr>
      </w:pPr>
    </w:p>
    <w:sectPr w:rsidR="002D7736" w:rsidRPr="002D7736">
      <w:headerReference w:type="even" r:id="rId15"/>
      <w:pgSz w:w="11906" w:h="16838"/>
      <w:pgMar w:top="1134" w:right="567" w:bottom="1134" w:left="1134" w:header="53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25" w:rsidRDefault="002D5925">
      <w:r>
        <w:separator/>
      </w:r>
    </w:p>
  </w:endnote>
  <w:endnote w:type="continuationSeparator" w:id="0">
    <w:p w:rsidR="002D5925" w:rsidRDefault="002D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25" w:rsidRDefault="002D5925">
      <w:r>
        <w:separator/>
      </w:r>
    </w:p>
  </w:footnote>
  <w:footnote w:type="continuationSeparator" w:id="0">
    <w:p w:rsidR="002D5925" w:rsidRDefault="002D5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C34" w:rsidRDefault="00CC3DE2">
    <w:pPr>
      <w:pStyle w:val="af1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C14C34" w:rsidRDefault="00C14C3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2AD"/>
    <w:multiLevelType w:val="hybridMultilevel"/>
    <w:tmpl w:val="60DC550C"/>
    <w:lvl w:ilvl="0" w:tplc="6AA8163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19E5"/>
    <w:multiLevelType w:val="hybridMultilevel"/>
    <w:tmpl w:val="309C2C5E"/>
    <w:lvl w:ilvl="0" w:tplc="6DE68BCE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F2BEEB40">
      <w:start w:val="6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9104BAC8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FB56A7A6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145689E4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6C8A5B9E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50F63C36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307EC148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6D6E8A06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2" w15:restartNumberingAfterBreak="0">
    <w:nsid w:val="10D8703B"/>
    <w:multiLevelType w:val="hybridMultilevel"/>
    <w:tmpl w:val="C6E02E72"/>
    <w:lvl w:ilvl="0" w:tplc="5B0A2780">
      <w:start w:val="1"/>
      <w:numFmt w:val="bullet"/>
      <w:lvlText w:val=""/>
      <w:lvlJc w:val="left"/>
      <w:pPr>
        <w:tabs>
          <w:tab w:val="left" w:pos="1428"/>
        </w:tabs>
        <w:ind w:left="1428" w:hanging="360"/>
      </w:pPr>
      <w:rPr>
        <w:rFonts w:ascii="Symbol" w:hAnsi="Symbol" w:hint="default"/>
        <w:sz w:val="12"/>
        <w:szCs w:val="12"/>
      </w:rPr>
    </w:lvl>
    <w:lvl w:ilvl="1" w:tplc="CFB6F352">
      <w:start w:val="1"/>
      <w:numFmt w:val="decimal"/>
      <w:lvlText w:val="%2)"/>
      <w:lvlJc w:val="left"/>
      <w:pPr>
        <w:tabs>
          <w:tab w:val="left" w:pos="2148"/>
        </w:tabs>
        <w:ind w:left="2148" w:hanging="360"/>
      </w:pPr>
      <w:rPr>
        <w:rFonts w:hint="default"/>
        <w:sz w:val="26"/>
        <w:szCs w:val="26"/>
      </w:rPr>
    </w:lvl>
    <w:lvl w:ilvl="2" w:tplc="5B94D40C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ascii="Wingdings" w:hAnsi="Wingdings" w:hint="default"/>
      </w:rPr>
    </w:lvl>
    <w:lvl w:ilvl="3" w:tplc="729642DA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 w:hint="default"/>
      </w:rPr>
    </w:lvl>
    <w:lvl w:ilvl="4" w:tplc="0608B1AC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 w:hint="default"/>
      </w:rPr>
    </w:lvl>
    <w:lvl w:ilvl="5" w:tplc="A5263758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 w:hint="default"/>
      </w:rPr>
    </w:lvl>
    <w:lvl w:ilvl="6" w:tplc="B0B6AE90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 w:hint="default"/>
      </w:rPr>
    </w:lvl>
    <w:lvl w:ilvl="7" w:tplc="65FE34CA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 w:hint="default"/>
      </w:rPr>
    </w:lvl>
    <w:lvl w:ilvl="8" w:tplc="8CC26B2A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6C046D"/>
    <w:multiLevelType w:val="hybridMultilevel"/>
    <w:tmpl w:val="7346B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52A5"/>
    <w:multiLevelType w:val="hybridMultilevel"/>
    <w:tmpl w:val="E1D07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FA4"/>
    <w:multiLevelType w:val="hybridMultilevel"/>
    <w:tmpl w:val="202ED2FA"/>
    <w:lvl w:ilvl="0" w:tplc="6722D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F7231"/>
    <w:multiLevelType w:val="hybridMultilevel"/>
    <w:tmpl w:val="D4F435F0"/>
    <w:lvl w:ilvl="0" w:tplc="B4826406">
      <w:start w:val="1"/>
      <w:numFmt w:val="bullet"/>
      <w:lvlText w:val=""/>
      <w:lvlJc w:val="left"/>
      <w:pPr>
        <w:ind w:left="720" w:hanging="360"/>
      </w:pPr>
      <w:rPr>
        <w:rFonts w:ascii="Symbol" w:eastAsia="PT Astra Serif" w:hAnsi="Symbol" w:cs="PT Astra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20ECF"/>
    <w:multiLevelType w:val="multilevel"/>
    <w:tmpl w:val="68761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 w15:restartNumberingAfterBreak="0">
    <w:nsid w:val="38554C60"/>
    <w:multiLevelType w:val="hybridMultilevel"/>
    <w:tmpl w:val="987EB1C2"/>
    <w:lvl w:ilvl="0" w:tplc="D9CAC056">
      <w:start w:val="1"/>
      <w:numFmt w:val="bullet"/>
      <w:lvlText w:val=""/>
      <w:lvlJc w:val="left"/>
      <w:pPr>
        <w:tabs>
          <w:tab w:val="left" w:pos="1230"/>
        </w:tabs>
        <w:ind w:left="1230" w:hanging="360"/>
      </w:pPr>
      <w:rPr>
        <w:rFonts w:ascii="Symbol" w:hAnsi="Symbol" w:hint="default"/>
        <w:sz w:val="12"/>
        <w:szCs w:val="12"/>
      </w:rPr>
    </w:lvl>
    <w:lvl w:ilvl="1" w:tplc="20CE05F2">
      <w:start w:val="1"/>
      <w:numFmt w:val="bullet"/>
      <w:lvlText w:val="o"/>
      <w:lvlJc w:val="left"/>
      <w:pPr>
        <w:tabs>
          <w:tab w:val="left" w:pos="1950"/>
        </w:tabs>
        <w:ind w:left="1950" w:hanging="360"/>
      </w:pPr>
      <w:rPr>
        <w:rFonts w:ascii="Courier New" w:hAnsi="Courier New" w:cs="Courier New" w:hint="default"/>
      </w:rPr>
    </w:lvl>
    <w:lvl w:ilvl="2" w:tplc="538E00C4">
      <w:start w:val="1"/>
      <w:numFmt w:val="bullet"/>
      <w:lvlText w:val=""/>
      <w:lvlJc w:val="left"/>
      <w:pPr>
        <w:tabs>
          <w:tab w:val="left" w:pos="2670"/>
        </w:tabs>
        <w:ind w:left="2670" w:hanging="360"/>
      </w:pPr>
      <w:rPr>
        <w:rFonts w:ascii="Wingdings" w:hAnsi="Wingdings" w:hint="default"/>
      </w:rPr>
    </w:lvl>
    <w:lvl w:ilvl="3" w:tplc="D108AE7A">
      <w:start w:val="1"/>
      <w:numFmt w:val="bullet"/>
      <w:lvlText w:val=""/>
      <w:lvlJc w:val="left"/>
      <w:pPr>
        <w:tabs>
          <w:tab w:val="left" w:pos="3390"/>
        </w:tabs>
        <w:ind w:left="3390" w:hanging="360"/>
      </w:pPr>
      <w:rPr>
        <w:rFonts w:ascii="Symbol" w:hAnsi="Symbol" w:hint="default"/>
      </w:rPr>
    </w:lvl>
    <w:lvl w:ilvl="4" w:tplc="288629F4">
      <w:start w:val="1"/>
      <w:numFmt w:val="bullet"/>
      <w:lvlText w:val="o"/>
      <w:lvlJc w:val="left"/>
      <w:pPr>
        <w:tabs>
          <w:tab w:val="left" w:pos="4110"/>
        </w:tabs>
        <w:ind w:left="4110" w:hanging="360"/>
      </w:pPr>
      <w:rPr>
        <w:rFonts w:ascii="Courier New" w:hAnsi="Courier New" w:cs="Courier New" w:hint="default"/>
      </w:rPr>
    </w:lvl>
    <w:lvl w:ilvl="5" w:tplc="D2E64A38">
      <w:start w:val="1"/>
      <w:numFmt w:val="bullet"/>
      <w:lvlText w:val=""/>
      <w:lvlJc w:val="left"/>
      <w:pPr>
        <w:tabs>
          <w:tab w:val="left" w:pos="4830"/>
        </w:tabs>
        <w:ind w:left="4830" w:hanging="360"/>
      </w:pPr>
      <w:rPr>
        <w:rFonts w:ascii="Wingdings" w:hAnsi="Wingdings" w:hint="default"/>
      </w:rPr>
    </w:lvl>
    <w:lvl w:ilvl="6" w:tplc="B18825BA">
      <w:start w:val="1"/>
      <w:numFmt w:val="bullet"/>
      <w:lvlText w:val=""/>
      <w:lvlJc w:val="left"/>
      <w:pPr>
        <w:tabs>
          <w:tab w:val="left" w:pos="5550"/>
        </w:tabs>
        <w:ind w:left="5550" w:hanging="360"/>
      </w:pPr>
      <w:rPr>
        <w:rFonts w:ascii="Symbol" w:hAnsi="Symbol" w:hint="default"/>
      </w:rPr>
    </w:lvl>
    <w:lvl w:ilvl="7" w:tplc="A404A448">
      <w:start w:val="1"/>
      <w:numFmt w:val="bullet"/>
      <w:lvlText w:val="o"/>
      <w:lvlJc w:val="left"/>
      <w:pPr>
        <w:tabs>
          <w:tab w:val="left" w:pos="6270"/>
        </w:tabs>
        <w:ind w:left="6270" w:hanging="360"/>
      </w:pPr>
      <w:rPr>
        <w:rFonts w:ascii="Courier New" w:hAnsi="Courier New" w:cs="Courier New" w:hint="default"/>
      </w:rPr>
    </w:lvl>
    <w:lvl w:ilvl="8" w:tplc="02FCDA10">
      <w:start w:val="1"/>
      <w:numFmt w:val="bullet"/>
      <w:lvlText w:val=""/>
      <w:lvlJc w:val="left"/>
      <w:pPr>
        <w:tabs>
          <w:tab w:val="left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38C5189A"/>
    <w:multiLevelType w:val="hybridMultilevel"/>
    <w:tmpl w:val="FEAA8AEE"/>
    <w:lvl w:ilvl="0" w:tplc="66F2E8F2">
      <w:start w:val="1"/>
      <w:numFmt w:val="decimal"/>
      <w:lvlText w:val="%1)"/>
      <w:lvlJc w:val="left"/>
      <w:pPr>
        <w:tabs>
          <w:tab w:val="left" w:pos="1530"/>
        </w:tabs>
        <w:ind w:left="1530" w:hanging="930"/>
      </w:pPr>
      <w:rPr>
        <w:rFonts w:hint="default"/>
      </w:rPr>
    </w:lvl>
    <w:lvl w:ilvl="1" w:tplc="3E2EC8C2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</w:lvl>
    <w:lvl w:ilvl="2" w:tplc="74988B1C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</w:lvl>
    <w:lvl w:ilvl="3" w:tplc="1FFC46F8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</w:lvl>
    <w:lvl w:ilvl="4" w:tplc="F4FAE68E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</w:lvl>
    <w:lvl w:ilvl="5" w:tplc="6DF4CC3C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</w:lvl>
    <w:lvl w:ilvl="6" w:tplc="A48C033A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</w:lvl>
    <w:lvl w:ilvl="7" w:tplc="322C4598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</w:lvl>
    <w:lvl w:ilvl="8" w:tplc="5C86F412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</w:lvl>
  </w:abstractNum>
  <w:abstractNum w:abstractNumId="10" w15:restartNumberingAfterBreak="0">
    <w:nsid w:val="3B0C7BD0"/>
    <w:multiLevelType w:val="hybridMultilevel"/>
    <w:tmpl w:val="D45C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862D8"/>
    <w:multiLevelType w:val="hybridMultilevel"/>
    <w:tmpl w:val="7C729684"/>
    <w:lvl w:ilvl="0" w:tplc="BE64B0D0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C3169858">
      <w:start w:val="1"/>
      <w:numFmt w:val="lowerLetter"/>
      <w:lvlText w:val="%2."/>
      <w:lvlJc w:val="left"/>
      <w:pPr>
        <w:tabs>
          <w:tab w:val="left" w:pos="1980"/>
        </w:tabs>
        <w:ind w:left="1980" w:hanging="360"/>
      </w:pPr>
    </w:lvl>
    <w:lvl w:ilvl="2" w:tplc="E62CDF18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1B14477E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0504CE0C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2DFEC346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033C76F0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44689464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3EE2F9BA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abstractNum w:abstractNumId="12" w15:restartNumberingAfterBreak="0">
    <w:nsid w:val="3F4172F2"/>
    <w:multiLevelType w:val="hybridMultilevel"/>
    <w:tmpl w:val="05DC3632"/>
    <w:lvl w:ilvl="0" w:tplc="9B5A7416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D1DC616E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plc="3C062878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11147520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F0AC84CA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B8180FB6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30A4641A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B66848F2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FDD21E8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3" w15:restartNumberingAfterBreak="0">
    <w:nsid w:val="443614BA"/>
    <w:multiLevelType w:val="hybridMultilevel"/>
    <w:tmpl w:val="45B0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747A0"/>
    <w:multiLevelType w:val="hybridMultilevel"/>
    <w:tmpl w:val="C42C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17492"/>
    <w:multiLevelType w:val="hybridMultilevel"/>
    <w:tmpl w:val="95B47EFC"/>
    <w:lvl w:ilvl="0" w:tplc="13C4BB64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9694206A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F484376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7606604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FCEC71A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A2B8FFE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B5D2C0C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37F8852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EB92E9C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 w15:restartNumberingAfterBreak="0">
    <w:nsid w:val="543546EC"/>
    <w:multiLevelType w:val="hybridMultilevel"/>
    <w:tmpl w:val="FC7AA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C3B6D"/>
    <w:multiLevelType w:val="hybridMultilevel"/>
    <w:tmpl w:val="FC7A70EA"/>
    <w:lvl w:ilvl="0" w:tplc="5052B810">
      <w:start w:val="1"/>
      <w:numFmt w:val="decimal"/>
      <w:lvlText w:val="%1."/>
      <w:lvlJc w:val="left"/>
      <w:pPr>
        <w:tabs>
          <w:tab w:val="left" w:pos="1950"/>
        </w:tabs>
        <w:ind w:left="1950" w:hanging="1230"/>
      </w:pPr>
      <w:rPr>
        <w:rFonts w:hint="default"/>
      </w:rPr>
    </w:lvl>
    <w:lvl w:ilvl="1" w:tplc="D910EF10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FA0A1E4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CF629AF4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23EA4D5C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1564140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687E2E6A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211441D8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640EE8A4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 w15:restartNumberingAfterBreak="0">
    <w:nsid w:val="623E2672"/>
    <w:multiLevelType w:val="hybridMultilevel"/>
    <w:tmpl w:val="A7FC150E"/>
    <w:lvl w:ilvl="0" w:tplc="1068C392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3149A3"/>
    <w:multiLevelType w:val="hybridMultilevel"/>
    <w:tmpl w:val="4EBAA60C"/>
    <w:lvl w:ilvl="0" w:tplc="976A40A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E0BC150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C427BF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42A0A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032682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41A61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B4689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0442C3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D4A5E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3AF566B"/>
    <w:multiLevelType w:val="hybridMultilevel"/>
    <w:tmpl w:val="2FE01248"/>
    <w:lvl w:ilvl="0" w:tplc="A0D463A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737E092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00E4E8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7244279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762894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0C6D10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48EFD5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198A1E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9DC7DF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1" w15:restartNumberingAfterBreak="0">
    <w:nsid w:val="78D0066F"/>
    <w:multiLevelType w:val="hybridMultilevel"/>
    <w:tmpl w:val="70AE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210CC"/>
    <w:multiLevelType w:val="hybridMultilevel"/>
    <w:tmpl w:val="2B50EF4C"/>
    <w:lvl w:ilvl="0" w:tplc="F2402A36">
      <w:start w:val="1"/>
      <w:numFmt w:val="decimal"/>
      <w:lvlText w:val="%1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D0420FF8">
      <w:start w:val="1"/>
      <w:numFmt w:val="decimal"/>
      <w:lvlText w:val="%2)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2" w:tplc="DCA8DC98">
      <w:start w:val="1"/>
      <w:numFmt w:val="lowerRoman"/>
      <w:lvlText w:val="%3."/>
      <w:lvlJc w:val="right"/>
      <w:pPr>
        <w:tabs>
          <w:tab w:val="left" w:pos="2700"/>
        </w:tabs>
        <w:ind w:left="2700" w:hanging="180"/>
      </w:pPr>
    </w:lvl>
    <w:lvl w:ilvl="3" w:tplc="493CDDFE">
      <w:start w:val="1"/>
      <w:numFmt w:val="decimal"/>
      <w:lvlText w:val="%4."/>
      <w:lvlJc w:val="left"/>
      <w:pPr>
        <w:tabs>
          <w:tab w:val="left" w:pos="3420"/>
        </w:tabs>
        <w:ind w:left="3420" w:hanging="360"/>
      </w:pPr>
    </w:lvl>
    <w:lvl w:ilvl="4" w:tplc="EE0CE842">
      <w:start w:val="1"/>
      <w:numFmt w:val="lowerLetter"/>
      <w:lvlText w:val="%5."/>
      <w:lvlJc w:val="left"/>
      <w:pPr>
        <w:tabs>
          <w:tab w:val="left" w:pos="4140"/>
        </w:tabs>
        <w:ind w:left="4140" w:hanging="360"/>
      </w:pPr>
    </w:lvl>
    <w:lvl w:ilvl="5" w:tplc="B7665646">
      <w:start w:val="1"/>
      <w:numFmt w:val="lowerRoman"/>
      <w:lvlText w:val="%6."/>
      <w:lvlJc w:val="right"/>
      <w:pPr>
        <w:tabs>
          <w:tab w:val="left" w:pos="4860"/>
        </w:tabs>
        <w:ind w:left="4860" w:hanging="180"/>
      </w:pPr>
    </w:lvl>
    <w:lvl w:ilvl="6" w:tplc="3A1C8EF0">
      <w:start w:val="1"/>
      <w:numFmt w:val="decimal"/>
      <w:lvlText w:val="%7."/>
      <w:lvlJc w:val="left"/>
      <w:pPr>
        <w:tabs>
          <w:tab w:val="left" w:pos="5580"/>
        </w:tabs>
        <w:ind w:left="5580" w:hanging="360"/>
      </w:pPr>
    </w:lvl>
    <w:lvl w:ilvl="7" w:tplc="FEDA885C">
      <w:start w:val="1"/>
      <w:numFmt w:val="lowerLetter"/>
      <w:lvlText w:val="%8."/>
      <w:lvlJc w:val="left"/>
      <w:pPr>
        <w:tabs>
          <w:tab w:val="left" w:pos="6300"/>
        </w:tabs>
        <w:ind w:left="6300" w:hanging="360"/>
      </w:pPr>
    </w:lvl>
    <w:lvl w:ilvl="8" w:tplc="CC7A135A">
      <w:start w:val="1"/>
      <w:numFmt w:val="lowerRoman"/>
      <w:lvlText w:val="%9."/>
      <w:lvlJc w:val="right"/>
      <w:pPr>
        <w:tabs>
          <w:tab w:val="left" w:pos="7020"/>
        </w:tabs>
        <w:ind w:left="7020" w:hanging="180"/>
      </w:pPr>
    </w:lvl>
  </w:abstractNum>
  <w:num w:numId="1">
    <w:abstractNumId w:val="12"/>
  </w:num>
  <w:num w:numId="2">
    <w:abstractNumId w:val="20"/>
  </w:num>
  <w:num w:numId="3">
    <w:abstractNumId w:val="22"/>
  </w:num>
  <w:num w:numId="4">
    <w:abstractNumId w:val="11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19"/>
  </w:num>
  <w:num w:numId="10">
    <w:abstractNumId w:val="17"/>
  </w:num>
  <w:num w:numId="11">
    <w:abstractNumId w:val="15"/>
  </w:num>
  <w:num w:numId="12">
    <w:abstractNumId w:val="7"/>
  </w:num>
  <w:num w:numId="13">
    <w:abstractNumId w:val="10"/>
  </w:num>
  <w:num w:numId="14">
    <w:abstractNumId w:val="13"/>
  </w:num>
  <w:num w:numId="15">
    <w:abstractNumId w:val="14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6"/>
  </w:num>
  <w:num w:numId="21">
    <w:abstractNumId w:val="21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34"/>
    <w:rsid w:val="00022F46"/>
    <w:rsid w:val="00027909"/>
    <w:rsid w:val="00053988"/>
    <w:rsid w:val="000A4264"/>
    <w:rsid w:val="000C217B"/>
    <w:rsid w:val="000F250F"/>
    <w:rsid w:val="000F5236"/>
    <w:rsid w:val="00144D1F"/>
    <w:rsid w:val="001B16FC"/>
    <w:rsid w:val="001C2BCC"/>
    <w:rsid w:val="001D6B48"/>
    <w:rsid w:val="00225F60"/>
    <w:rsid w:val="0026736F"/>
    <w:rsid w:val="00267F26"/>
    <w:rsid w:val="00282A20"/>
    <w:rsid w:val="002D5925"/>
    <w:rsid w:val="002D7736"/>
    <w:rsid w:val="003420A4"/>
    <w:rsid w:val="003736DD"/>
    <w:rsid w:val="00387A3D"/>
    <w:rsid w:val="00481C60"/>
    <w:rsid w:val="004E52D1"/>
    <w:rsid w:val="004F7852"/>
    <w:rsid w:val="00500662"/>
    <w:rsid w:val="005B2AD8"/>
    <w:rsid w:val="00601AAB"/>
    <w:rsid w:val="00603EA5"/>
    <w:rsid w:val="00660361"/>
    <w:rsid w:val="006E7B54"/>
    <w:rsid w:val="00770799"/>
    <w:rsid w:val="00773B09"/>
    <w:rsid w:val="00784A21"/>
    <w:rsid w:val="00793501"/>
    <w:rsid w:val="007D0FAF"/>
    <w:rsid w:val="00811CAA"/>
    <w:rsid w:val="0083587E"/>
    <w:rsid w:val="009A0F7F"/>
    <w:rsid w:val="009E0849"/>
    <w:rsid w:val="00A35FC9"/>
    <w:rsid w:val="00AE336F"/>
    <w:rsid w:val="00B00556"/>
    <w:rsid w:val="00B37F91"/>
    <w:rsid w:val="00B426F8"/>
    <w:rsid w:val="00BD1D5D"/>
    <w:rsid w:val="00C10D32"/>
    <w:rsid w:val="00C14C34"/>
    <w:rsid w:val="00C373C7"/>
    <w:rsid w:val="00CA3F37"/>
    <w:rsid w:val="00CC3DE2"/>
    <w:rsid w:val="00D25905"/>
    <w:rsid w:val="00D3370D"/>
    <w:rsid w:val="00D706A6"/>
    <w:rsid w:val="00DE4CD5"/>
    <w:rsid w:val="00DF2F30"/>
    <w:rsid w:val="00E76C1D"/>
    <w:rsid w:val="00EF2012"/>
    <w:rsid w:val="00F02A2C"/>
    <w:rsid w:val="00F17628"/>
    <w:rsid w:val="00F47C3A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4E21"/>
  <w15:docId w15:val="{FA763582-1F2A-4F0D-BE3D-BB69D863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Заголовок Знак"/>
    <w:link w:val="aa"/>
    <w:uiPriority w:val="10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pPr>
      <w:spacing w:before="200" w:after="200"/>
    </w:p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character" w:customStyle="1" w:styleId="af0">
    <w:name w:val="Верхний колонтитул Знак"/>
    <w:basedOn w:val="a0"/>
    <w:link w:val="af1"/>
    <w:uiPriority w:val="99"/>
  </w:style>
  <w:style w:type="character" w:customStyle="1" w:styleId="af2">
    <w:name w:val="Нижний колонтитул Знак"/>
    <w:basedOn w:val="a0"/>
    <w:link w:val="af3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f1">
    <w:name w:val="header"/>
    <w:basedOn w:val="a"/>
    <w:link w:val="af0"/>
    <w:pPr>
      <w:tabs>
        <w:tab w:val="center" w:pos="4153"/>
        <w:tab w:val="right" w:pos="8306"/>
      </w:tabs>
    </w:pPr>
  </w:style>
  <w:style w:type="paragraph" w:styleId="af3">
    <w:name w:val="footer"/>
    <w:basedOn w:val="a"/>
    <w:link w:val="af2"/>
    <w:pPr>
      <w:tabs>
        <w:tab w:val="center" w:pos="4153"/>
        <w:tab w:val="right" w:pos="8306"/>
      </w:tabs>
    </w:pPr>
  </w:style>
  <w:style w:type="paragraph" w:customStyle="1" w:styleId="af8">
    <w:name w:val="Кабинет"/>
    <w:basedOn w:val="a"/>
    <w:pPr>
      <w:jc w:val="center"/>
    </w:pPr>
  </w:style>
  <w:style w:type="paragraph" w:customStyle="1" w:styleId="af9">
    <w:name w:val="Должность"/>
    <w:basedOn w:val="a"/>
    <w:next w:val="afa"/>
    <w:rPr>
      <w:i/>
      <w:color w:val="000000"/>
    </w:rPr>
  </w:style>
  <w:style w:type="paragraph" w:customStyle="1" w:styleId="afa">
    <w:name w:val="ФИО"/>
    <w:basedOn w:val="a"/>
    <w:link w:val="afb"/>
    <w:rPr>
      <w:b/>
    </w:rPr>
  </w:style>
  <w:style w:type="paragraph" w:customStyle="1" w:styleId="afc">
    <w:name w:val="Телефон"/>
    <w:basedOn w:val="a"/>
    <w:pPr>
      <w:jc w:val="center"/>
    </w:pPr>
    <w:rPr>
      <w:b/>
    </w:rPr>
  </w:style>
  <w:style w:type="character" w:styleId="afd">
    <w:name w:val="Hyperlink"/>
    <w:rPr>
      <w:color w:val="0000FF"/>
      <w:u w:val="single"/>
    </w:rPr>
  </w:style>
  <w:style w:type="paragraph" w:styleId="afe">
    <w:name w:val="Body Text"/>
    <w:basedOn w:val="a"/>
    <w:next w:val="a"/>
    <w:pPr>
      <w:jc w:val="both"/>
    </w:pPr>
    <w:rPr>
      <w:sz w:val="22"/>
    </w:rPr>
  </w:style>
  <w:style w:type="paragraph" w:customStyle="1" w:styleId="aff">
    <w:name w:val="Адресные реквизиты"/>
    <w:basedOn w:val="afe"/>
    <w:next w:val="afe"/>
    <w:pPr>
      <w:jc w:val="left"/>
    </w:pPr>
    <w:rPr>
      <w:sz w:val="16"/>
    </w:rPr>
  </w:style>
  <w:style w:type="paragraph" w:customStyle="1" w:styleId="aff0">
    <w:name w:val="Обращение"/>
    <w:basedOn w:val="a"/>
    <w:next w:val="a"/>
    <w:pPr>
      <w:spacing w:before="240" w:after="120"/>
      <w:jc w:val="center"/>
    </w:pPr>
    <w:rPr>
      <w:sz w:val="26"/>
    </w:rPr>
  </w:style>
  <w:style w:type="paragraph" w:styleId="aff1">
    <w:name w:val="Body Text Indent"/>
    <w:basedOn w:val="a"/>
    <w:pPr>
      <w:ind w:firstLine="709"/>
      <w:jc w:val="both"/>
    </w:pPr>
    <w:rPr>
      <w:sz w:val="28"/>
    </w:rPr>
  </w:style>
  <w:style w:type="paragraph" w:styleId="25">
    <w:name w:val="Body Text Indent 2"/>
    <w:basedOn w:val="a"/>
    <w:pPr>
      <w:ind w:left="-107"/>
    </w:pPr>
    <w:rPr>
      <w:sz w:val="20"/>
    </w:rPr>
  </w:style>
  <w:style w:type="paragraph" w:customStyle="1" w:styleId="aff2">
    <w:name w:val="Текст док"/>
    <w:basedOn w:val="a"/>
    <w:pPr>
      <w:ind w:firstLine="601"/>
    </w:pPr>
    <w:rPr>
      <w:sz w:val="28"/>
    </w:rPr>
  </w:style>
  <w:style w:type="paragraph" w:customStyle="1" w:styleId="aff3">
    <w:name w:val="Исполнитель"/>
    <w:basedOn w:val="a"/>
    <w:pPr>
      <w:ind w:left="-108"/>
    </w:pPr>
    <w:rPr>
      <w:sz w:val="20"/>
    </w:rPr>
  </w:style>
  <w:style w:type="character" w:styleId="aff4">
    <w:name w:val="page number"/>
    <w:basedOn w:val="a0"/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ФИО Знак"/>
    <w:link w:val="afa"/>
    <w:rPr>
      <w:b/>
      <w:sz w:val="24"/>
      <w:szCs w:val="24"/>
      <w:lang w:val="ru-RU" w:eastAsia="ru-RU" w:bidi="ar-SA"/>
    </w:rPr>
  </w:style>
  <w:style w:type="paragraph" w:styleId="aff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7">
    <w:name w:val="Strong"/>
    <w:qFormat/>
    <w:rPr>
      <w:b/>
      <w:bCs/>
    </w:rPr>
  </w:style>
  <w:style w:type="paragraph" w:styleId="aff8">
    <w:name w:val="Normal (Web)"/>
    <w:basedOn w:val="a"/>
    <w:pPr>
      <w:spacing w:before="150" w:after="150" w:line="384" w:lineRule="auto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pPr>
      <w:keepNext/>
      <w:spacing w:before="100" w:after="100"/>
      <w:outlineLvl w:val="4"/>
    </w:pPr>
    <w:rPr>
      <w:b/>
      <w:sz w:val="20"/>
      <w:szCs w:val="20"/>
    </w:rPr>
  </w:style>
  <w:style w:type="paragraph" w:customStyle="1" w:styleId="13">
    <w:name w:val="Знак1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b">
    <w:name w:val="annotation reference"/>
    <w:rPr>
      <w:sz w:val="16"/>
      <w:szCs w:val="16"/>
    </w:rPr>
  </w:style>
  <w:style w:type="paragraph" w:styleId="affc">
    <w:name w:val="annotation text"/>
    <w:basedOn w:val="a"/>
    <w:link w:val="affd"/>
    <w:rPr>
      <w:sz w:val="20"/>
      <w:szCs w:val="20"/>
    </w:rPr>
  </w:style>
  <w:style w:type="character" w:customStyle="1" w:styleId="affd">
    <w:name w:val="Текст примечания Знак"/>
    <w:basedOn w:val="a0"/>
    <w:link w:val="affc"/>
  </w:style>
  <w:style w:type="paragraph" w:styleId="affe">
    <w:name w:val="annotation subject"/>
    <w:basedOn w:val="affc"/>
    <w:next w:val="affc"/>
    <w:link w:val="afff"/>
    <w:rPr>
      <w:b/>
      <w:bCs/>
    </w:rPr>
  </w:style>
  <w:style w:type="character" w:customStyle="1" w:styleId="afff">
    <w:name w:val="Тема примечания Знак"/>
    <w:link w:val="affe"/>
    <w:rPr>
      <w:b/>
      <w:bCs/>
    </w:rPr>
  </w:style>
  <w:style w:type="character" w:styleId="afff0">
    <w:name w:val="FollowedHyperlink"/>
    <w:basedOn w:val="a0"/>
    <w:uiPriority w:val="99"/>
    <w:semiHidden/>
    <w:unhideWhenUsed/>
    <w:rsid w:val="009E08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ov@toipkro.ru" TargetMode="External"/><Relationship Id="rId13" Type="http://schemas.openxmlformats.org/officeDocument/2006/relationships/hyperlink" Target="https://quick.apkpro.ru/q/5ztCfAL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quick.apkpro.ru/q/5ztCfA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ick.apkpro.ru/q/5ztCfAL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quick.apkpro.ru/q/SKXypU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ck.apkpro.ru/q/5ztCfALr" TargetMode="External"/><Relationship Id="rId14" Type="http://schemas.openxmlformats.org/officeDocument/2006/relationships/hyperlink" Target="sov@toipk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6E9B6-856F-4FE3-8582-709FFB0D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Софья Олеговна</dc:creator>
  <cp:lastModifiedBy>Ольга Викторовна Смирнова</cp:lastModifiedBy>
  <cp:revision>34</cp:revision>
  <cp:lastPrinted>2024-06-26T09:37:00Z</cp:lastPrinted>
  <dcterms:created xsi:type="dcterms:W3CDTF">2022-08-16T09:10:00Z</dcterms:created>
  <dcterms:modified xsi:type="dcterms:W3CDTF">2024-07-01T08:21:00Z</dcterms:modified>
</cp:coreProperties>
</file>